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FB" w:rsidRDefault="00904DC0" w:rsidP="00904DC0">
      <w:pPr>
        <w:pStyle w:val="Cmsor2"/>
      </w:pPr>
      <w:bookmarkStart w:id="0" w:name="_GoBack"/>
      <w:bookmarkEnd w:id="0"/>
      <w:r>
        <w:t>24.1. Aprózódás és mállás</w:t>
      </w:r>
    </w:p>
    <w:p w:rsidR="00904DC0" w:rsidRDefault="00904DC0"/>
    <w:p w:rsidR="00904DC0" w:rsidRDefault="00904DC0">
      <w:r>
        <w:rPr>
          <w:noProof/>
          <w:lang w:eastAsia="hu-HU"/>
        </w:rPr>
        <w:drawing>
          <wp:inline distT="0" distB="0" distL="0" distR="0" wp14:anchorId="26B8A0EC" wp14:editId="37DA2DAB">
            <wp:extent cx="3238500" cy="36671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187" t="39110" r="38327" b="15605"/>
                    <a:stretch/>
                  </pic:blipFill>
                  <pic:spPr bwMode="auto">
                    <a:xfrm>
                      <a:off x="0" y="0"/>
                      <a:ext cx="3242201" cy="3671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DC0" w:rsidRDefault="00904DC0"/>
    <w:p w:rsidR="00904DC0" w:rsidRDefault="00904DC0">
      <w:r>
        <w:t xml:space="preserve">Forrás: </w:t>
      </w:r>
      <w:hyperlink r:id="rId5" w:history="1">
        <w:r w:rsidRPr="00A42E82">
          <w:rPr>
            <w:rStyle w:val="Hiperhivatkozs"/>
          </w:rPr>
          <w:t>http://geogo.elte.hu/images/Pusztai_R_aprozodas_malla_modellezes.pdf</w:t>
        </w:r>
      </w:hyperlink>
    </w:p>
    <w:p w:rsidR="00904DC0" w:rsidRDefault="00904DC0"/>
    <w:p w:rsidR="00904DC0" w:rsidRDefault="00904DC0"/>
    <w:sectPr w:rsidR="0090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0"/>
    <w:rsid w:val="00025077"/>
    <w:rsid w:val="00904DC0"/>
    <w:rsid w:val="00B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6180-0F0C-45C6-8878-406D0D34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4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04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04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go.elte.hu/images/Pusztai_R_aprozodas_malla_modelleze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2022-10-26T08:45:00Z</dcterms:created>
  <dcterms:modified xsi:type="dcterms:W3CDTF">2022-10-26T08:45:00Z</dcterms:modified>
</cp:coreProperties>
</file>