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59" w:rsidRPr="00C5613A" w:rsidRDefault="00741159" w:rsidP="007411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  <w:lang w:eastAsia="hu-HU"/>
        </w:rPr>
      </w:pPr>
      <w:bookmarkStart w:id="0" w:name="_GoBack"/>
      <w:bookmarkEnd w:id="0"/>
      <w:r w:rsidRPr="00C5613A">
        <w:rPr>
          <w:rFonts w:ascii="Calibri" w:eastAsia="Calibri" w:hAnsi="Calibri" w:cs="Calibri"/>
          <w:b/>
          <w:sz w:val="26"/>
          <w:szCs w:val="26"/>
          <w:lang w:eastAsia="hu-HU"/>
        </w:rPr>
        <w:t>5. melléklet: Akváriummódszer</w:t>
      </w:r>
    </w:p>
    <w:p w:rsidR="00741159" w:rsidRPr="00C5613A" w:rsidRDefault="00741159" w:rsidP="0074115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:rsidR="00741159" w:rsidRPr="00C5613A" w:rsidRDefault="00741159" w:rsidP="00741159">
      <w:p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 A kezdő kérdés felvetésénél ügyelni kell arra, hogy nyílt végű legyen. A tanulókat két részre osztjuk, egy belső kis körre és az őket körülvevő nagy körre. A belső körben helyet foglaló tanulók (halak) folytatják az eszmecserét, a külső körben álló tanulók (akvárium) pedig figyelnek. A beszélgetés során a pedagógus megérinti a belső körben ülő egyik tanuló vállát, aki helyet cserél egy, a külső körben álló személlyel. Így minden tanuló mindkét szerepben kipróbálhatja magát. Az előkészületek után nagyon fontos tisztázni a betartandó szabályokat:</w:t>
      </w:r>
    </w:p>
    <w:p w:rsidR="00741159" w:rsidRPr="00C5613A" w:rsidRDefault="00741159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Egyszerre csak egy tanuló beszélhet. </w:t>
      </w:r>
    </w:p>
    <w:p w:rsidR="00741159" w:rsidRPr="00C5613A" w:rsidRDefault="00741159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A beszélgetésben részt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vevőknek testbeszéddel vagy szemkontaktussal kell jelezni, ha mondanivalójuk van. </w:t>
      </w:r>
    </w:p>
    <w:p w:rsidR="00741159" w:rsidRPr="00C5613A" w:rsidRDefault="00741159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Ha egyszerre két tanuló kezd el beszélni, akkor egyiküknek engednie kell.</w:t>
      </w:r>
    </w:p>
    <w:p w:rsidR="00741159" w:rsidRPr="00C5613A" w:rsidRDefault="00741159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Minden tanulónak a beszélőre kell figyelnie.</w:t>
      </w:r>
    </w:p>
    <w:p w:rsidR="00741159" w:rsidRPr="00FA2EBB" w:rsidRDefault="00741159" w:rsidP="00484BC6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A belső körben lévő tanulók kérdezhetnek egymástól, így motiválhatják egymást a </w:t>
      </w:r>
      <w:r w:rsidRPr="00FA2EBB">
        <w:rPr>
          <w:rFonts w:ascii="Calibri" w:eastAsia="Calibri" w:hAnsi="Calibri" w:cs="Calibri"/>
          <w:sz w:val="24"/>
          <w:szCs w:val="24"/>
          <w:lang w:eastAsia="hu-HU"/>
        </w:rPr>
        <w:t>beszélgetéshez való csatlakozásban.</w:t>
      </w:r>
    </w:p>
    <w:p w:rsidR="00741159" w:rsidRPr="00C5613A" w:rsidRDefault="00FA2EBB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A</w:t>
      </w:r>
      <w:r w:rsidR="00741159" w:rsidRPr="00C5613A">
        <w:rPr>
          <w:rFonts w:ascii="Calibri" w:eastAsia="Calibri" w:hAnsi="Calibri" w:cs="Calibri"/>
          <w:sz w:val="24"/>
          <w:szCs w:val="24"/>
          <w:lang w:eastAsia="hu-HU"/>
        </w:rPr>
        <w:t>z egyet nem értést</w:t>
      </w:r>
      <w:r w:rsidRPr="00FA2EBB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u-HU"/>
        </w:rPr>
        <w:t>u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>dvariasan kell</w:t>
      </w:r>
      <w:r w:rsidR="00741159"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 kifejezni. </w:t>
      </w:r>
    </w:p>
    <w:p w:rsidR="00741159" w:rsidRPr="00C5613A" w:rsidRDefault="00741159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Mondják el a véleményüket bátran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,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 és indokolják 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 xml:space="preserve">is 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>meg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!</w:t>
      </w:r>
    </w:p>
    <w:p w:rsidR="00741159" w:rsidRPr="00FA2EBB" w:rsidRDefault="00741159" w:rsidP="00484BC6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Reagáljanak társaik mondanivalójára akár egyetértéssel, akár ellentmondással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,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 és </w:t>
      </w:r>
      <w:r w:rsidRPr="00FA2EBB">
        <w:rPr>
          <w:rFonts w:ascii="Calibri" w:eastAsia="Calibri" w:hAnsi="Calibri" w:cs="Calibri"/>
          <w:sz w:val="24"/>
          <w:szCs w:val="24"/>
          <w:lang w:eastAsia="hu-HU"/>
        </w:rPr>
        <w:t>fűzzenek hozzá további véleményeket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!</w:t>
      </w:r>
    </w:p>
    <w:p w:rsidR="00741159" w:rsidRPr="00FA2EBB" w:rsidRDefault="00741159" w:rsidP="00484BC6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A pedagógus nem vehet részt a tanulók eszmecseréjében, csak abban az esetben, ha új </w:t>
      </w:r>
      <w:r w:rsidRPr="00FA2EBB">
        <w:rPr>
          <w:rFonts w:ascii="Calibri" w:eastAsia="Calibri" w:hAnsi="Calibri" w:cs="Calibri"/>
          <w:sz w:val="24"/>
          <w:szCs w:val="24"/>
          <w:lang w:eastAsia="hu-HU"/>
        </w:rPr>
        <w:t xml:space="preserve">kérdést vet fel a belső körnek, illetve ha a beszélgetés nem a megfelelő irányba 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halad</w:t>
      </w:r>
      <w:r w:rsidRPr="00FA2EBB">
        <w:rPr>
          <w:rFonts w:ascii="Calibri" w:eastAsia="Calibri" w:hAnsi="Calibri" w:cs="Calibri"/>
          <w:sz w:val="24"/>
          <w:szCs w:val="24"/>
          <w:lang w:eastAsia="hu-HU"/>
        </w:rPr>
        <w:t xml:space="preserve">. </w:t>
      </w:r>
    </w:p>
    <w:p w:rsidR="00741159" w:rsidRPr="00C5613A" w:rsidRDefault="00741159" w:rsidP="00741159">
      <w:pPr>
        <w:numPr>
          <w:ilvl w:val="0"/>
          <w:numId w:val="1"/>
        </w:num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A külső kör tanulói nem beszélgethetnek és nem szólhatnak bele a beszélgetésbe. Feladatuk figyelni a belső körben lévő társaik mondanivalójára és megnyilvánulására.</w:t>
      </w:r>
    </w:p>
    <w:p w:rsidR="00741159" w:rsidRPr="00C5613A" w:rsidRDefault="00741159" w:rsidP="00FA2EBB">
      <w:pPr>
        <w:spacing w:after="0" w:line="360" w:lineRule="auto"/>
        <w:ind w:left="283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Lehetőség van a gyakorlat során differenciálásra is. Ha szükséges, akkor egyszerűbb kérdéseket tegyünk fel vagy könnyebb témákról beszélgessünk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!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 Az egész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tanulócsoportot </w:t>
      </w:r>
      <w:r w:rsidR="00FA2EBB"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is foglalkoztathatjuk 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 xml:space="preserve">kisebb csoportokban. </w:t>
      </w:r>
    </w:p>
    <w:p w:rsidR="00741159" w:rsidRPr="00C5613A" w:rsidRDefault="00741159" w:rsidP="00741159">
      <w:pPr>
        <w:shd w:val="clear" w:color="auto" w:fill="FFFFFF"/>
        <w:spacing w:before="200" w:after="200" w:line="360" w:lineRule="auto"/>
        <w:ind w:left="283"/>
        <w:rPr>
          <w:rFonts w:ascii="Calibri" w:eastAsia="Calibri" w:hAnsi="Calibri" w:cs="Calibri"/>
          <w:sz w:val="24"/>
          <w:szCs w:val="24"/>
          <w:lang w:eastAsia="hu-HU"/>
        </w:rPr>
      </w:pPr>
      <w:r w:rsidRPr="00C5613A">
        <w:rPr>
          <w:rFonts w:ascii="Calibri" w:eastAsia="Calibri" w:hAnsi="Calibri" w:cs="Calibri"/>
          <w:sz w:val="24"/>
          <w:szCs w:val="24"/>
          <w:lang w:eastAsia="hu-HU"/>
        </w:rPr>
        <w:t>A gyakorlat befejezése után ültessük le az egész tanulócsoportot és beszéljük meg, hogyan érezték magukat a feladat során, mi volt a pozitívuma és negatívuma a tevékenységnek, tapasztaltak-e valami meglepőt vagy tanulságosat. A végét a következő mondattal zárjuk</w:t>
      </w:r>
      <w:r w:rsidR="00FA2EBB">
        <w:rPr>
          <w:rFonts w:ascii="Calibri" w:eastAsia="Calibri" w:hAnsi="Calibri" w:cs="Calibri"/>
          <w:sz w:val="24"/>
          <w:szCs w:val="24"/>
          <w:lang w:eastAsia="hu-HU"/>
        </w:rPr>
        <w:t>: „</w:t>
      </w:r>
      <w:r w:rsidRPr="00C5613A">
        <w:rPr>
          <w:rFonts w:ascii="Calibri" w:eastAsia="Calibri" w:hAnsi="Calibri" w:cs="Calibri"/>
          <w:sz w:val="24"/>
          <w:szCs w:val="24"/>
          <w:lang w:eastAsia="hu-HU"/>
        </w:rPr>
        <w:t>Mondj egy dolgot, amit a gyakorlat során tanultál!”</w:t>
      </w:r>
    </w:p>
    <w:p w:rsidR="00394589" w:rsidRDefault="00394589"/>
    <w:sectPr w:rsidR="00394589">
      <w:pgSz w:w="11906" w:h="16838"/>
      <w:pgMar w:top="567" w:right="862" w:bottom="6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07E"/>
    <w:multiLevelType w:val="multilevel"/>
    <w:tmpl w:val="8F7628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59"/>
    <w:rsid w:val="001A27A9"/>
    <w:rsid w:val="00394589"/>
    <w:rsid w:val="00484BC6"/>
    <w:rsid w:val="00741159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4C96-3F4F-4809-8E55-9A0C99A9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1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2022-08-09T15:30:00Z</dcterms:created>
  <dcterms:modified xsi:type="dcterms:W3CDTF">2022-08-11T14:21:00Z</dcterms:modified>
</cp:coreProperties>
</file>