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44" w:rsidRDefault="007C5544" w:rsidP="007C5544">
      <w:pPr>
        <w:pStyle w:val="Cmsor2"/>
      </w:pPr>
      <w:bookmarkStart w:id="0" w:name="_GoBack"/>
      <w:bookmarkEnd w:id="0"/>
      <w:r>
        <w:t>34.1.2. Élelmiszer-pazarlás</w:t>
      </w:r>
    </w:p>
    <w:p w:rsidR="007C5544" w:rsidRDefault="007C5544">
      <w:r>
        <w:rPr>
          <w:noProof/>
          <w:lang w:eastAsia="hu-HU"/>
        </w:rPr>
        <w:drawing>
          <wp:inline distT="0" distB="0" distL="0" distR="0" wp14:anchorId="7869210A" wp14:editId="5B6BE98F">
            <wp:extent cx="5314950" cy="40221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19996" r="26092" b="14135"/>
                    <a:stretch/>
                  </pic:blipFill>
                  <pic:spPr bwMode="auto">
                    <a:xfrm>
                      <a:off x="0" y="0"/>
                      <a:ext cx="5321391" cy="402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544" w:rsidRDefault="007C5544" w:rsidP="007C5544">
      <w:pPr>
        <w:jc w:val="center"/>
      </w:pPr>
      <w:r>
        <w:t xml:space="preserve">Forrás: </w:t>
      </w:r>
      <w:hyperlink r:id="rId5" w:history="1">
        <w:r w:rsidRPr="00227B37">
          <w:rPr>
            <w:rStyle w:val="Hiperhivatkozs"/>
          </w:rPr>
          <w:t>https://www.nkp.hu/tankonyv/foldrajz_10_nat2020/lecke_05_003</w:t>
        </w:r>
      </w:hyperlink>
    </w:p>
    <w:p w:rsidR="007C5544" w:rsidRDefault="007C5544"/>
    <w:sectPr w:rsidR="007C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4"/>
    <w:rsid w:val="006C402E"/>
    <w:rsid w:val="007C5544"/>
    <w:rsid w:val="00B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0CED-362F-494E-BE30-558E371A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5544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C55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kp.hu/tankonyv/foldrajz_10_nat2020/lecke_05_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2022-07-02T11:19:00Z</dcterms:created>
  <dcterms:modified xsi:type="dcterms:W3CDTF">2022-07-02T11:19:00Z</dcterms:modified>
</cp:coreProperties>
</file>