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5B" w:rsidRDefault="007113B0" w:rsidP="007113B0">
      <w:pPr>
        <w:pStyle w:val="Cmsor2"/>
      </w:pPr>
      <w:bookmarkStart w:id="0" w:name="_GoBack"/>
      <w:bookmarkEnd w:id="0"/>
      <w:r>
        <w:t>2.3. m</w:t>
      </w:r>
      <w:r w:rsidR="00191B31" w:rsidRPr="00191B31">
        <w:t>elléklet: A szél erőssége</w:t>
      </w:r>
    </w:p>
    <w:p w:rsidR="004E10A4" w:rsidRDefault="004E10A4" w:rsidP="004E10A4"/>
    <w:p w:rsidR="00A03988" w:rsidRDefault="00A03988" w:rsidP="004E10A4">
      <w:pPr>
        <w:rPr>
          <w:sz w:val="28"/>
          <w:szCs w:val="28"/>
        </w:rPr>
        <w:sectPr w:rsidR="00A03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orkán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élénk szellő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könnyű szellő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erős vihar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szélcsend</w:t>
      </w:r>
    </w:p>
    <w:p w:rsidR="00A03988" w:rsidRDefault="004E10A4" w:rsidP="004E10A4">
      <w:pPr>
        <w:rPr>
          <w:sz w:val="28"/>
          <w:szCs w:val="28"/>
        </w:rPr>
      </w:pPr>
      <w:r w:rsidRPr="0093798F">
        <w:rPr>
          <w:sz w:val="28"/>
          <w:szCs w:val="28"/>
        </w:rPr>
        <w:t>enyhe légmoz</w:t>
      </w:r>
      <w:r w:rsidR="00A03988">
        <w:rPr>
          <w:sz w:val="28"/>
          <w:szCs w:val="28"/>
        </w:rPr>
        <w:t>gás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viharos szél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gyenge szellő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metsző szél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vihar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orkánszerű vihar</w:t>
      </w:r>
    </w:p>
    <w:p w:rsidR="00A03988" w:rsidRDefault="00A03988" w:rsidP="004E10A4">
      <w:pPr>
        <w:rPr>
          <w:sz w:val="28"/>
          <w:szCs w:val="28"/>
        </w:rPr>
      </w:pPr>
      <w:r>
        <w:rPr>
          <w:sz w:val="28"/>
          <w:szCs w:val="28"/>
        </w:rPr>
        <w:t>mérsékelt szellő</w:t>
      </w:r>
    </w:p>
    <w:p w:rsidR="004E10A4" w:rsidRPr="0093798F" w:rsidRDefault="004E10A4" w:rsidP="004E10A4">
      <w:pPr>
        <w:rPr>
          <w:sz w:val="28"/>
          <w:szCs w:val="28"/>
        </w:rPr>
      </w:pPr>
      <w:r w:rsidRPr="0093798F">
        <w:rPr>
          <w:sz w:val="28"/>
          <w:szCs w:val="28"/>
        </w:rPr>
        <w:t>erős szél</w:t>
      </w:r>
    </w:p>
    <w:p w:rsidR="00A03988" w:rsidRDefault="00A03988" w:rsidP="004E10A4">
      <w:pPr>
        <w:sectPr w:rsidR="00A03988" w:rsidSect="00A039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E10A4" w:rsidRPr="004E10A4" w:rsidRDefault="004E10A4" w:rsidP="004E10A4"/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6189"/>
      </w:tblGrid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füst egyenesen száll fel.</w:t>
            </w:r>
            <w:r w:rsidR="00803768" w:rsidRPr="0093798F">
              <w:rPr>
                <w:sz w:val="28"/>
                <w:szCs w:val="28"/>
              </w:rPr>
              <w:t xml:space="preserve"> Nincs szélmozgás.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szélzászló mozdulatlan, a füst enyhe mozgása jelzi, hogy szél van.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szél érezhető az arcon, a falevelek rezegnek, a szélzászló mozog.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levelek, gallyak mozognak, lobog a szélzászló.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 xml:space="preserve">A por és </w:t>
            </w:r>
            <w:r w:rsidR="00C3321A">
              <w:rPr>
                <w:sz w:val="28"/>
                <w:szCs w:val="28"/>
              </w:rPr>
              <w:t xml:space="preserve">a </w:t>
            </w:r>
            <w:r w:rsidRPr="0093798F">
              <w:rPr>
                <w:sz w:val="28"/>
                <w:szCs w:val="28"/>
              </w:rPr>
              <w:t>papír felemelkedik a talajról, a szélzászló mozog.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kis lombos növények mozognak, a tó víztükre fodrozódik.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vastag faágak is mozognak, a vezetékek is zúgnak.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841E57">
        <w:trPr>
          <w:trHeight w:val="464"/>
        </w:trPr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fák mozognak, nehéz széllel szemben menni.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Az ágak letörnek a fákról, veszélyes a szabadban tartózkodni.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házakban kisebb károk keletkeznek.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 w:rsidP="00C3321A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fák tövestől</w:t>
            </w:r>
            <w:r w:rsidR="00C3321A">
              <w:t xml:space="preserve"> </w:t>
            </w:r>
            <w:r w:rsidR="00C3321A" w:rsidRPr="00C3321A">
              <w:rPr>
                <w:sz w:val="28"/>
                <w:szCs w:val="28"/>
              </w:rPr>
              <w:t>kicsavarodnak</w:t>
            </w:r>
            <w:r w:rsidRPr="0093798F">
              <w:rPr>
                <w:sz w:val="28"/>
                <w:szCs w:val="28"/>
              </w:rPr>
              <w:t>, a házakban károk keletkeznek.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Nagy károk.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Nagy károk.</w:t>
            </w:r>
          </w:p>
          <w:p w:rsidR="00841E57" w:rsidRPr="0093798F" w:rsidRDefault="00841E57">
            <w:pPr>
              <w:rPr>
                <w:sz w:val="28"/>
                <w:szCs w:val="28"/>
              </w:rPr>
            </w:pPr>
          </w:p>
        </w:tc>
      </w:tr>
    </w:tbl>
    <w:p w:rsidR="004E10A4" w:rsidRDefault="004E10A4"/>
    <w:p w:rsidR="004E10A4" w:rsidRDefault="004E10A4" w:rsidP="004E10A4">
      <w:r>
        <w:br w:type="page"/>
      </w:r>
    </w:p>
    <w:p w:rsidR="00D0745B" w:rsidRDefault="00D0745B"/>
    <w:p w:rsidR="00D0745B" w:rsidRPr="00803768" w:rsidRDefault="00D0745B">
      <w:pPr>
        <w:rPr>
          <w:b/>
        </w:rPr>
      </w:pPr>
      <w:r w:rsidRPr="00803768">
        <w:rPr>
          <w:b/>
        </w:rPr>
        <w:t>Megoldókulcs:</w:t>
      </w:r>
    </w:p>
    <w:p w:rsidR="00D0745B" w:rsidRDefault="00D0745B" w:rsidP="00D0745B">
      <w:pPr>
        <w:jc w:val="center"/>
      </w:pPr>
      <w:r>
        <w:rPr>
          <w:noProof/>
          <w:lang w:eastAsia="hu-HU"/>
        </w:rPr>
        <w:drawing>
          <wp:inline distT="0" distB="0" distL="0" distR="0" wp14:anchorId="3F572FC9">
            <wp:extent cx="4371152" cy="35052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02" cy="357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768" w:rsidRDefault="00803768" w:rsidP="00D0745B">
      <w:pPr>
        <w:jc w:val="center"/>
      </w:pPr>
      <w:r w:rsidRPr="00803768">
        <w:t>A tapasztalati szélerősségskála (Beaufort-skála)</w:t>
      </w:r>
    </w:p>
    <w:p w:rsidR="00191B31" w:rsidRDefault="00803768" w:rsidP="00191B31">
      <w:pPr>
        <w:jc w:val="center"/>
      </w:pPr>
      <w:r>
        <w:t xml:space="preserve">Forrás: </w:t>
      </w:r>
      <w:hyperlink r:id="rId6" w:history="1">
        <w:r w:rsidR="007113B0" w:rsidRPr="00BF35C7">
          <w:rPr>
            <w:rStyle w:val="Hiperhivatkozs"/>
          </w:rPr>
          <w:t>https://hu.wikipedia.org/wiki/Beaufort-skála</w:t>
        </w:r>
      </w:hyperlink>
    </w:p>
    <w:p w:rsidR="007113B0" w:rsidRDefault="007113B0" w:rsidP="00191B31">
      <w:pPr>
        <w:jc w:val="center"/>
      </w:pPr>
    </w:p>
    <w:sectPr w:rsidR="007113B0" w:rsidSect="00A039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B"/>
    <w:rsid w:val="001359C5"/>
    <w:rsid w:val="00191B31"/>
    <w:rsid w:val="004173ED"/>
    <w:rsid w:val="004E10A4"/>
    <w:rsid w:val="007113B0"/>
    <w:rsid w:val="00803768"/>
    <w:rsid w:val="00841E57"/>
    <w:rsid w:val="0093798F"/>
    <w:rsid w:val="00A03988"/>
    <w:rsid w:val="00C3321A"/>
    <w:rsid w:val="00D0745B"/>
    <w:rsid w:val="00D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EEC4-AF2F-4D2F-A9C3-5CC141D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1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91B3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1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Beaufort-sk&#225;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9B13-0252-4038-8CA4-69C332F3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2022-05-04T10:49:00Z</dcterms:created>
  <dcterms:modified xsi:type="dcterms:W3CDTF">2022-08-17T12:52:00Z</dcterms:modified>
</cp:coreProperties>
</file>