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23D1B" w:rsidRDefault="00B23D1B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B23D1B">
        <w:rPr>
          <w:rFonts w:ascii="Times New Roman" w:hAnsi="Times New Roman"/>
          <w:i/>
          <w:color w:val="B27B0E"/>
          <w:sz w:val="28"/>
          <w:szCs w:val="24"/>
        </w:rPr>
        <w:t xml:space="preserve">Hervay </w:t>
      </w:r>
      <w:proofErr w:type="spellStart"/>
      <w:r w:rsidRPr="00B23D1B">
        <w:rPr>
          <w:rFonts w:ascii="Times New Roman" w:hAnsi="Times New Roman"/>
          <w:i/>
          <w:color w:val="B27B0E"/>
          <w:sz w:val="28"/>
          <w:szCs w:val="24"/>
        </w:rPr>
        <w:t>Gizella</w:t>
      </w:r>
    </w:p>
    <w:p w:rsidR="00E5556C" w:rsidRDefault="00B23D1B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proofErr w:type="spellEnd"/>
      <w:r w:rsidRPr="00B23D1B">
        <w:rPr>
          <w:rFonts w:ascii="Times New Roman" w:hAnsi="Times New Roman"/>
          <w:b/>
          <w:color w:val="B27B0E"/>
          <w:sz w:val="28"/>
          <w:szCs w:val="24"/>
        </w:rPr>
        <w:t>Tévé-mese</w:t>
      </w:r>
    </w:p>
    <w:p w:rsidR="00B23D1B" w:rsidRDefault="00B23D1B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Kobak készített egy tévét.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Egész nap nézte, és várta, hogy mikor fog nevetni. De csupa unalmas filmet vetítettek, sehogy se tudta elnevetni magát.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– Na, várj csak, Tévé! Rajzolok én neked egy olyan filmet, hogy három napig foghatom a hasam a nevetéstől.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Azzal rajzolt két óriást, de ezek olyan óriások voltak, hogy egyiknek a keze volt akkora, hogy kilógott a képernyőről, a másiknak a lába. Így lett a nevük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Kezenagy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 és Lábanagy.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Először Lábanagy kergette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Kezenagyot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, és egy perc alatt utol érte. Aztán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Kezenagy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 kergette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Lábanagyot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, és sehogy se tudta utolérni. Ez nagyon mulatságos volt.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Lábanagy megunta, hogy sosem érik utol, visszafordult, bevárta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Kezenagyot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, és jól felpofozta. De rosszul járt, mert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Kezenagy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 úgy visszapofozta, hogy kirepült a képernyőről.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Lábanagy dühösen szaladt vissza, és úgy fenékbe billentette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Kezenagyot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, hogy háromszor bucskázott keresztül Lábanagyon, és tótágast állva pottyant vissza a földre.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Szerencséje volt, hogy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Kezenagy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 elkezdett nevetni, hogy csak úgy ugrált a képernyőn. Talpra állt, és úgy fülön fogta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Lábanagyot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, hogy az meg se tudott moccanni. Így álltak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moccanatlanul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, míg Lábanagy észrevétlenül el nem gáncsolta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Kezenagyot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. Igen ám, de a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hanyat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 zuhanó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Kezenagy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 xml:space="preserve"> magával rántotta a fülinél fogva </w:t>
      </w:r>
      <w:proofErr w:type="spellStart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Lábanagyot</w:t>
      </w:r>
      <w:proofErr w:type="spellEnd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Így henteregtek-verekedtek</w:t>
      </w:r>
      <w:bookmarkStart w:id="0" w:name="_GoBack"/>
      <w:bookmarkEnd w:id="0"/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, míg meg nem éheztek. Akkor aztán kibékültek.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– Mit együnk? – néztek egymásra. – Éhesek vagyunk! –panaszkodtak Kobaknak.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D1B">
        <w:rPr>
          <w:rFonts w:ascii="Times New Roman" w:eastAsia="Times New Roman" w:hAnsi="Times New Roman"/>
          <w:sz w:val="24"/>
          <w:szCs w:val="24"/>
          <w:lang w:eastAsia="hu-HU"/>
        </w:rPr>
        <w:t>Kobak rajzolt nekik egy nagy tál szilvás gombócot.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D1B">
        <w:rPr>
          <w:rFonts w:ascii="Times New Roman" w:hAnsi="Times New Roman"/>
          <w:sz w:val="24"/>
          <w:szCs w:val="24"/>
        </w:rPr>
        <w:t xml:space="preserve">Bekapott egy gombócot </w:t>
      </w:r>
      <w:proofErr w:type="spellStart"/>
      <w:r w:rsidRPr="00B23D1B">
        <w:rPr>
          <w:rFonts w:ascii="Times New Roman" w:hAnsi="Times New Roman"/>
          <w:sz w:val="24"/>
          <w:szCs w:val="24"/>
        </w:rPr>
        <w:t>Kezenagy</w:t>
      </w:r>
      <w:proofErr w:type="spellEnd"/>
      <w:r w:rsidRPr="00B23D1B">
        <w:rPr>
          <w:rFonts w:ascii="Times New Roman" w:hAnsi="Times New Roman"/>
          <w:sz w:val="24"/>
          <w:szCs w:val="24"/>
        </w:rPr>
        <w:t xml:space="preserve">, bekapott egy gombócot Lábanagy, de olyan mulatságosan átlátszott a torkukon a gombóc, hogy hahotázni kezdtek. Erre a gombóc megakadt a torkukon. </w:t>
      </w:r>
      <w:proofErr w:type="spellStart"/>
      <w:r w:rsidRPr="00B23D1B">
        <w:rPr>
          <w:rFonts w:ascii="Times New Roman" w:hAnsi="Times New Roman"/>
          <w:sz w:val="24"/>
          <w:szCs w:val="24"/>
        </w:rPr>
        <w:t>Kezenagy</w:t>
      </w:r>
      <w:proofErr w:type="spellEnd"/>
      <w:r w:rsidRPr="00B23D1B">
        <w:rPr>
          <w:rFonts w:ascii="Times New Roman" w:hAnsi="Times New Roman"/>
          <w:sz w:val="24"/>
          <w:szCs w:val="24"/>
        </w:rPr>
        <w:t xml:space="preserve"> elkékült, Lábanagy elzöldült, és addig ugráltak, míg le nem ment a gombóc a torkukon.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D1B">
        <w:rPr>
          <w:rFonts w:ascii="Times New Roman" w:hAnsi="Times New Roman"/>
          <w:sz w:val="24"/>
          <w:szCs w:val="24"/>
        </w:rPr>
        <w:t xml:space="preserve">Most meg úgy elfáradtak, hogy lefeküdtek aludni. De Kobak csak egy ágyat rajzolt nekik, és </w:t>
      </w:r>
      <w:proofErr w:type="spellStart"/>
      <w:r w:rsidRPr="00B23D1B">
        <w:rPr>
          <w:rFonts w:ascii="Times New Roman" w:hAnsi="Times New Roman"/>
          <w:sz w:val="24"/>
          <w:szCs w:val="24"/>
        </w:rPr>
        <w:t>Kezenagynak</w:t>
      </w:r>
      <w:proofErr w:type="spellEnd"/>
      <w:r w:rsidRPr="00B23D1B">
        <w:rPr>
          <w:rFonts w:ascii="Times New Roman" w:hAnsi="Times New Roman"/>
          <w:sz w:val="24"/>
          <w:szCs w:val="24"/>
        </w:rPr>
        <w:t xml:space="preserve"> a keze, Lábanagynak meg a lába lógott ki az ágyból.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D1B">
        <w:rPr>
          <w:rFonts w:ascii="Times New Roman" w:hAnsi="Times New Roman"/>
          <w:sz w:val="24"/>
          <w:szCs w:val="24"/>
        </w:rPr>
        <w:t xml:space="preserve">– Menj arrább, mert elzsibbad a kezem! – lökte arrébb </w:t>
      </w:r>
      <w:proofErr w:type="spellStart"/>
      <w:r w:rsidRPr="00B23D1B">
        <w:rPr>
          <w:rFonts w:ascii="Times New Roman" w:hAnsi="Times New Roman"/>
          <w:sz w:val="24"/>
          <w:szCs w:val="24"/>
        </w:rPr>
        <w:t>Kezenagy</w:t>
      </w:r>
      <w:proofErr w:type="spellEnd"/>
      <w:r w:rsidRPr="00B23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D1B">
        <w:rPr>
          <w:rFonts w:ascii="Times New Roman" w:hAnsi="Times New Roman"/>
          <w:sz w:val="24"/>
          <w:szCs w:val="24"/>
        </w:rPr>
        <w:t>Lábanagyot</w:t>
      </w:r>
      <w:proofErr w:type="spellEnd"/>
      <w:r w:rsidRPr="00B23D1B">
        <w:rPr>
          <w:rFonts w:ascii="Times New Roman" w:hAnsi="Times New Roman"/>
          <w:sz w:val="24"/>
          <w:szCs w:val="24"/>
        </w:rPr>
        <w:t>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D1B">
        <w:rPr>
          <w:rFonts w:ascii="Times New Roman" w:hAnsi="Times New Roman"/>
          <w:sz w:val="24"/>
          <w:szCs w:val="24"/>
        </w:rPr>
        <w:t xml:space="preserve">– Menj te arrább, mert elzsibbad a lábam! – lökte vissza Lábanagy </w:t>
      </w:r>
      <w:proofErr w:type="spellStart"/>
      <w:r w:rsidRPr="00B23D1B">
        <w:rPr>
          <w:rFonts w:ascii="Times New Roman" w:hAnsi="Times New Roman"/>
          <w:sz w:val="24"/>
          <w:szCs w:val="24"/>
        </w:rPr>
        <w:t>Kezenagyot</w:t>
      </w:r>
      <w:proofErr w:type="spellEnd"/>
      <w:r w:rsidRPr="00B23D1B">
        <w:rPr>
          <w:rFonts w:ascii="Times New Roman" w:hAnsi="Times New Roman"/>
          <w:sz w:val="24"/>
          <w:szCs w:val="24"/>
        </w:rPr>
        <w:t>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D1B">
        <w:rPr>
          <w:rFonts w:ascii="Times New Roman" w:hAnsi="Times New Roman"/>
          <w:sz w:val="24"/>
          <w:szCs w:val="24"/>
        </w:rPr>
        <w:t>Addig-addig, míg mind a ketten kiestek az ágyból.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D1B">
        <w:rPr>
          <w:rFonts w:ascii="Times New Roman" w:hAnsi="Times New Roman"/>
          <w:sz w:val="24"/>
          <w:szCs w:val="24"/>
        </w:rPr>
        <w:t xml:space="preserve">– Mért löktél ki? – állt fel dühösen az ágy egyik oldalán </w:t>
      </w:r>
      <w:proofErr w:type="spellStart"/>
      <w:r w:rsidRPr="00B23D1B">
        <w:rPr>
          <w:rFonts w:ascii="Times New Roman" w:hAnsi="Times New Roman"/>
          <w:sz w:val="24"/>
          <w:szCs w:val="24"/>
        </w:rPr>
        <w:t>Kezenagy</w:t>
      </w:r>
      <w:proofErr w:type="spellEnd"/>
      <w:r w:rsidRPr="00B23D1B">
        <w:rPr>
          <w:rFonts w:ascii="Times New Roman" w:hAnsi="Times New Roman"/>
          <w:sz w:val="24"/>
          <w:szCs w:val="24"/>
        </w:rPr>
        <w:t>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D1B">
        <w:rPr>
          <w:rFonts w:ascii="Times New Roman" w:hAnsi="Times New Roman"/>
          <w:sz w:val="24"/>
          <w:szCs w:val="24"/>
        </w:rPr>
        <w:t>– Te löktél ki! – állt fel dühösen az ágy másik oldalán Lábanagy.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D1B">
        <w:rPr>
          <w:rFonts w:ascii="Times New Roman" w:hAnsi="Times New Roman"/>
          <w:sz w:val="24"/>
          <w:szCs w:val="24"/>
        </w:rPr>
        <w:t xml:space="preserve">– Rád borítom az ágyat! – fenyegetőzött </w:t>
      </w:r>
      <w:proofErr w:type="spellStart"/>
      <w:r w:rsidRPr="00B23D1B">
        <w:rPr>
          <w:rFonts w:ascii="Times New Roman" w:hAnsi="Times New Roman"/>
          <w:sz w:val="24"/>
          <w:szCs w:val="24"/>
        </w:rPr>
        <w:t>Kezenagy</w:t>
      </w:r>
      <w:proofErr w:type="spellEnd"/>
      <w:r w:rsidRPr="00B23D1B">
        <w:rPr>
          <w:rFonts w:ascii="Times New Roman" w:hAnsi="Times New Roman"/>
          <w:sz w:val="24"/>
          <w:szCs w:val="24"/>
        </w:rPr>
        <w:t>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D1B">
        <w:rPr>
          <w:rFonts w:ascii="Times New Roman" w:hAnsi="Times New Roman"/>
          <w:sz w:val="24"/>
          <w:szCs w:val="24"/>
        </w:rPr>
        <w:t>– Én borítom rád! – vágott vissza Lábanagy.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3D1B">
        <w:rPr>
          <w:rFonts w:ascii="Times New Roman" w:hAnsi="Times New Roman"/>
          <w:sz w:val="24"/>
          <w:szCs w:val="24"/>
        </w:rPr>
        <w:t>Kezenagy</w:t>
      </w:r>
      <w:proofErr w:type="spellEnd"/>
      <w:r w:rsidRPr="00B23D1B">
        <w:rPr>
          <w:rFonts w:ascii="Times New Roman" w:hAnsi="Times New Roman"/>
          <w:sz w:val="24"/>
          <w:szCs w:val="24"/>
        </w:rPr>
        <w:t xml:space="preserve"> odébb taszította az ágyat, Lábanagy visszarúgta.</w:t>
      </w:r>
    </w:p>
    <w:p w:rsidR="00B23D1B" w:rsidRPr="00B23D1B" w:rsidRDefault="00B23D1B" w:rsidP="00B2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3D1B">
        <w:rPr>
          <w:rFonts w:ascii="Times New Roman" w:hAnsi="Times New Roman"/>
          <w:sz w:val="24"/>
          <w:szCs w:val="24"/>
        </w:rPr>
        <w:t>Kezenagy</w:t>
      </w:r>
      <w:proofErr w:type="spellEnd"/>
      <w:r w:rsidRPr="00B23D1B">
        <w:rPr>
          <w:rFonts w:ascii="Times New Roman" w:hAnsi="Times New Roman"/>
          <w:sz w:val="24"/>
          <w:szCs w:val="24"/>
        </w:rPr>
        <w:t xml:space="preserve"> Lábanagyra borította, de Lábanagy se hagyta magát, addig rúgta, míg kiesett az ágydeszka. Most </w:t>
      </w:r>
      <w:proofErr w:type="spellStart"/>
      <w:r w:rsidRPr="00B23D1B">
        <w:rPr>
          <w:rFonts w:ascii="Times New Roman" w:hAnsi="Times New Roman"/>
          <w:sz w:val="24"/>
          <w:szCs w:val="24"/>
        </w:rPr>
        <w:t>Kezenagy</w:t>
      </w:r>
      <w:proofErr w:type="spellEnd"/>
      <w:r w:rsidRPr="00B23D1B">
        <w:rPr>
          <w:rFonts w:ascii="Times New Roman" w:hAnsi="Times New Roman"/>
          <w:sz w:val="24"/>
          <w:szCs w:val="24"/>
        </w:rPr>
        <w:t xml:space="preserve"> Lábanagy lábára húzta az ágyat, Lábanagy lába bennszorult, és úgy rúgott vissza lábán az ággyal, hogy </w:t>
      </w:r>
      <w:proofErr w:type="spellStart"/>
      <w:r w:rsidRPr="00B23D1B">
        <w:rPr>
          <w:rFonts w:ascii="Times New Roman" w:hAnsi="Times New Roman"/>
          <w:sz w:val="24"/>
          <w:szCs w:val="24"/>
        </w:rPr>
        <w:t>Kezenagy</w:t>
      </w:r>
      <w:proofErr w:type="spellEnd"/>
      <w:r w:rsidRPr="00B23D1B">
        <w:rPr>
          <w:rFonts w:ascii="Times New Roman" w:hAnsi="Times New Roman"/>
          <w:sz w:val="24"/>
          <w:szCs w:val="24"/>
        </w:rPr>
        <w:t xml:space="preserve"> keze is bennszorult.</w:t>
      </w:r>
    </w:p>
    <w:p w:rsidR="00B23D1B" w:rsidRPr="007F59FF" w:rsidRDefault="00B23D1B" w:rsidP="00B23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D1B">
        <w:rPr>
          <w:rFonts w:ascii="Times New Roman" w:hAnsi="Times New Roman"/>
          <w:sz w:val="24"/>
          <w:szCs w:val="24"/>
        </w:rPr>
        <w:t>Most aztán moccanni se tudtak. Úgy elkezdtek sírni, hogy Kobak három napig nevetett rajtuk.</w:t>
      </w:r>
    </w:p>
    <w:p w:rsidR="00B23D1B" w:rsidRPr="007F59FF" w:rsidRDefault="00B23D1B" w:rsidP="00B23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20DC4" w:rsidRPr="00E227DB" w:rsidRDefault="00020DC4" w:rsidP="00B23D1B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E227DB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4237D"/>
    <w:rsid w:val="003D206D"/>
    <w:rsid w:val="003D4C9D"/>
    <w:rsid w:val="00400EF0"/>
    <w:rsid w:val="004540F6"/>
    <w:rsid w:val="004B5E11"/>
    <w:rsid w:val="004D12C1"/>
    <w:rsid w:val="005271F0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9F5829"/>
    <w:rsid w:val="00AB07AB"/>
    <w:rsid w:val="00AB21A6"/>
    <w:rsid w:val="00B23D1B"/>
    <w:rsid w:val="00B30A27"/>
    <w:rsid w:val="00B54176"/>
    <w:rsid w:val="00C326F1"/>
    <w:rsid w:val="00C43E75"/>
    <w:rsid w:val="00C628BB"/>
    <w:rsid w:val="00D40920"/>
    <w:rsid w:val="00E20114"/>
    <w:rsid w:val="00E227DB"/>
    <w:rsid w:val="00E5556C"/>
    <w:rsid w:val="00EC4EB6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895D4F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24</cp:revision>
  <cp:lastPrinted>2020-07-15T13:28:00Z</cp:lastPrinted>
  <dcterms:created xsi:type="dcterms:W3CDTF">2022-04-21T11:40:00Z</dcterms:created>
  <dcterms:modified xsi:type="dcterms:W3CDTF">2022-04-21T13:34:00Z</dcterms:modified>
</cp:coreProperties>
</file>