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3DBD" w14:textId="3A2A15D3" w:rsidR="001C0B3D" w:rsidRPr="000B35AA" w:rsidRDefault="001C0B3D" w:rsidP="009554D3">
      <w:pPr>
        <w:rPr>
          <w:rFonts w:cstheme="minorHAnsi"/>
          <w:b/>
          <w:bCs/>
          <w:color w:val="002060"/>
          <w:sz w:val="28"/>
          <w:szCs w:val="28"/>
        </w:rPr>
      </w:pPr>
    </w:p>
    <w:p w14:paraId="1D945804" w14:textId="77777777" w:rsidR="009554D3" w:rsidRDefault="009554D3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16</w:t>
      </w:r>
      <w:r w:rsidR="001C0B3D" w:rsidRPr="000B35AA">
        <w:rPr>
          <w:rFonts w:cstheme="minorHAnsi"/>
          <w:b/>
          <w:bCs/>
          <w:color w:val="002060"/>
          <w:sz w:val="28"/>
          <w:szCs w:val="28"/>
        </w:rPr>
        <w:t xml:space="preserve">. fejezet </w:t>
      </w:r>
    </w:p>
    <w:p w14:paraId="022D4E03" w14:textId="27E39F66" w:rsidR="001C0B3D" w:rsidRPr="000B35AA" w:rsidRDefault="009554D3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A szobrok életre kelnek</w:t>
      </w:r>
    </w:p>
    <w:p w14:paraId="1F166E1B" w14:textId="77777777" w:rsidR="001C0B3D" w:rsidRPr="000B35AA" w:rsidRDefault="001C0B3D" w:rsidP="001C0B3D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876"/>
        <w:gridCol w:w="1672"/>
        <w:gridCol w:w="2395"/>
        <w:gridCol w:w="2552"/>
      </w:tblGrid>
      <w:tr w:rsidR="00FC14C8" w:rsidRPr="00FC14C8" w14:paraId="7A8CA9D3" w14:textId="77777777" w:rsidTr="008D4C52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4F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FC14C8" w:rsidRPr="00FC14C8" w14:paraId="425A4A1F" w14:textId="77777777" w:rsidTr="008D4C52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F399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CF672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404C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FC14C8" w:rsidRPr="00FC14C8" w14:paraId="42123D06" w14:textId="77777777" w:rsidTr="008D4C52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29C11" w14:textId="76F4E8E9" w:rsidR="001C0B3D" w:rsidRPr="00FC14C8" w:rsidRDefault="00FC14C8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cstheme="minorHAnsi"/>
                <w:color w:val="002060"/>
                <w:sz w:val="28"/>
                <w:szCs w:val="28"/>
              </w:rPr>
              <w:t>3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, 5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a, 5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b, 5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c, 5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d, 5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e, 5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f, 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br/>
              <w:t>5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g, 10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EBF3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B6D4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9C8F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06F9" w14:textId="77777777" w:rsidR="001C0B3D" w:rsidRPr="00FC14C8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FC14C8" w:rsidRPr="00FC14C8" w14:paraId="75562F71" w14:textId="77777777" w:rsidTr="008D4C52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BDC5B" w14:textId="77777777" w:rsidR="001C0B3D" w:rsidRPr="00FC14C8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6C58" w14:textId="323C5A40" w:rsidR="001C0B3D" w:rsidRPr="00FC14C8" w:rsidRDefault="00FC14C8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A13AAF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A13AAF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A13AAF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c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, 4a, 4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4</w:t>
            </w:r>
            <w:r w:rsidR="00A13AAF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c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9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4B48" w14:textId="64636F38" w:rsidR="001C0B3D" w:rsidRPr="00FC14C8" w:rsidRDefault="00FC14C8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d, 1.e, 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12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2BE6E" w14:textId="14339E97" w:rsidR="001C0B3D" w:rsidRPr="00FC14C8" w:rsidRDefault="00FC14C8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2.a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, 2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6</w:t>
            </w:r>
            <w:r w:rsidR="00A13AAF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, 6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8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FC14C8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br/>
              <w:t>Olvasás: 17.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616B" w14:textId="510CE56C" w:rsidR="001C0B3D" w:rsidRPr="00FC14C8" w:rsidRDefault="00FC14C8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FC14C8">
              <w:rPr>
                <w:rFonts w:cstheme="minorHAnsi"/>
                <w:color w:val="002060"/>
                <w:sz w:val="28"/>
                <w:szCs w:val="28"/>
              </w:rPr>
              <w:t>2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c, 7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, 11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a, 11</w:t>
            </w:r>
            <w:r w:rsidR="00A13AAF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FC14C8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</w:tr>
    </w:tbl>
    <w:p w14:paraId="3869ADD0" w14:textId="61E10049" w:rsidR="001C0B3D" w:rsidRPr="000B35AA" w:rsidRDefault="001C0B3D" w:rsidP="00445C55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1C0B3D" w:rsidRPr="00720237" w14:paraId="641717C5" w14:textId="77777777" w:rsidTr="008D4C5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4BC" w14:textId="77777777" w:rsidR="001C0B3D" w:rsidRPr="00720237" w:rsidRDefault="001C0B3D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B3D" w:rsidRPr="00720237" w14:paraId="21A5CB30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AD9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175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1C0B3D" w:rsidRPr="00720237" w14:paraId="533F11C6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76D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61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1C0B3D" w:rsidRPr="00720237" w14:paraId="0E676E4B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F48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BA4" w14:textId="45B4A941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1C0B3D" w:rsidRPr="00720237" w14:paraId="1D8AC6C3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350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327" w14:textId="4F65DE29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</w:t>
            </w:r>
            <w:r w:rsidR="009554D3">
              <w:rPr>
                <w:rFonts w:cstheme="minorHAnsi"/>
                <w:color w:val="002060"/>
                <w:sz w:val="28"/>
                <w:szCs w:val="28"/>
              </w:rPr>
              <w:t>féle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9554D3" w:rsidRPr="00720237" w14:paraId="4ACB41D5" w14:textId="77777777" w:rsidTr="00B96E0A">
        <w:tblPrEx>
          <w:jc w:val="left"/>
        </w:tblPrEx>
        <w:tc>
          <w:tcPr>
            <w:tcW w:w="567" w:type="dxa"/>
          </w:tcPr>
          <w:p w14:paraId="69F8D83D" w14:textId="77777777" w:rsidR="009554D3" w:rsidRPr="00720237" w:rsidRDefault="009554D3" w:rsidP="00B96E0A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</w:tcPr>
          <w:p w14:paraId="0A8C7E05" w14:textId="77777777" w:rsidR="009554D3" w:rsidRPr="00720237" w:rsidRDefault="009554D3" w:rsidP="00B96E0A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FF7E747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</w:p>
    <w:p w14:paraId="147070BA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4"/>
        <w:gridCol w:w="3527"/>
        <w:gridCol w:w="3808"/>
        <w:gridCol w:w="1873"/>
        <w:gridCol w:w="2068"/>
        <w:gridCol w:w="1514"/>
      </w:tblGrid>
      <w:tr w:rsidR="001C0B3D" w:rsidRPr="00720237" w14:paraId="1FDE4B4A" w14:textId="77777777" w:rsidTr="008D4C52">
        <w:tc>
          <w:tcPr>
            <w:tcW w:w="1190" w:type="dxa"/>
          </w:tcPr>
          <w:p w14:paraId="38A152A2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1FEBDA22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361C168E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6E9A1502" w14:textId="77777777" w:rsidR="001C0B3D" w:rsidRPr="00720237" w:rsidRDefault="001C0B3D" w:rsidP="008D4C52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2824DC3F" w14:textId="77777777" w:rsidR="001C0B3D" w:rsidRPr="00720237" w:rsidRDefault="001C0B3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8" w:type="dxa"/>
          </w:tcPr>
          <w:p w14:paraId="292233B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2" w:type="dxa"/>
          </w:tcPr>
          <w:p w14:paraId="2027546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1C0B3D" w:rsidRPr="00720237" w14:paraId="14662BCB" w14:textId="77777777" w:rsidTr="008D4C52">
        <w:tc>
          <w:tcPr>
            <w:tcW w:w="13994" w:type="dxa"/>
            <w:gridSpan w:val="6"/>
          </w:tcPr>
          <w:p w14:paraId="2DFB1520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A13A85D" wp14:editId="6F2ED81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3D" w:rsidRPr="00720237" w14:paraId="7EC6358A" w14:textId="77777777" w:rsidTr="008D4C52">
        <w:tc>
          <w:tcPr>
            <w:tcW w:w="1190" w:type="dxa"/>
          </w:tcPr>
          <w:p w14:paraId="31AC176F" w14:textId="71647253" w:rsidR="001C0B3D" w:rsidRDefault="00775AE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B54F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136</w:t>
            </w:r>
            <w:r w:rsidR="00A13AA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AB54F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/1.a</w:t>
            </w:r>
          </w:p>
          <w:p w14:paraId="2EAAC2F2" w14:textId="320BD13F" w:rsidR="00AB54F6" w:rsidRPr="00720237" w:rsidRDefault="00AB54F6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9" w:type="dxa"/>
          </w:tcPr>
          <w:p w14:paraId="68057A3B" w14:textId="0E1239B2" w:rsidR="001C0B3D" w:rsidRPr="00AB54F6" w:rsidRDefault="00AB54F6" w:rsidP="00AB54F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AB54F6">
              <w:rPr>
                <w:rFonts w:cstheme="minorHAnsi"/>
                <w:bCs/>
                <w:color w:val="002060"/>
                <w:sz w:val="28"/>
                <w:szCs w:val="28"/>
              </w:rPr>
              <w:t xml:space="preserve">Az 1.a feladat digitális változatban is elérhető: </w:t>
            </w:r>
            <w:hyperlink r:id="rId6" w:history="1">
              <w:r w:rsidRPr="00AB54F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62" w:type="dxa"/>
          </w:tcPr>
          <w:p w14:paraId="352F0BBE" w14:textId="77777777" w:rsidR="001C0B3D" w:rsidRPr="008A6192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8E2377C" w14:textId="77777777" w:rsidR="001C0B3D" w:rsidRPr="00720237" w:rsidRDefault="001C0B3D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49778A7B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0A0862E2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E94ABF" w:rsidRPr="00720237" w14:paraId="55D074DC" w14:textId="77777777" w:rsidTr="008D4C52">
        <w:tc>
          <w:tcPr>
            <w:tcW w:w="1190" w:type="dxa"/>
          </w:tcPr>
          <w:p w14:paraId="413AFAF9" w14:textId="77777777" w:rsidR="00933D2E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137</w:t>
            </w:r>
            <w:r w:rsidR="00A13AA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013C4981" w14:textId="77DF011F" w:rsidR="00E94ABF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2.a</w:t>
            </w:r>
          </w:p>
          <w:p w14:paraId="63A96E0F" w14:textId="77777777" w:rsidR="00E94ABF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3.</w:t>
            </w:r>
          </w:p>
          <w:p w14:paraId="2CF5A4F7" w14:textId="77777777" w:rsidR="00E94ABF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4.a</w:t>
            </w:r>
          </w:p>
          <w:p w14:paraId="6F9BDFAA" w14:textId="77777777" w:rsidR="00E94ABF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4.c</w:t>
            </w:r>
          </w:p>
          <w:p w14:paraId="0FFDAB9B" w14:textId="49E06770" w:rsidR="00E94ABF" w:rsidRPr="00AB54F6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69" w:type="dxa"/>
          </w:tcPr>
          <w:p w14:paraId="11AD2297" w14:textId="77777777" w:rsidR="00E94ABF" w:rsidRPr="00AB54F6" w:rsidRDefault="00E94ABF" w:rsidP="00E94ABF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162" w:type="dxa"/>
          </w:tcPr>
          <w:p w14:paraId="5AE4C5C7" w14:textId="77777777" w:rsidR="00E94ABF" w:rsidRDefault="00E94ABF" w:rsidP="00E94AB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gyerekek keressék ki a szövegrészből és jelöljék aláhúzással az udvar, a kastély és a szobrok „megéledését” leíró szavakat és kifejezéseket!</w:t>
            </w:r>
          </w:p>
          <w:p w14:paraId="4BA64F89" w14:textId="5CFF4E03" w:rsidR="00E94ABF" w:rsidRDefault="00E94ABF" w:rsidP="00E94AB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Ezt követően csoportosítsák aszerint, hogy az író mit </w:t>
            </w:r>
            <w:r w:rsidR="00943049">
              <w:rPr>
                <w:rFonts w:cstheme="minorHAnsi"/>
                <w:bCs/>
                <w:color w:val="002060"/>
                <w:sz w:val="28"/>
                <w:szCs w:val="28"/>
              </w:rPr>
              <w:t>í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r </w:t>
            </w:r>
            <w:r w:rsidR="00943049">
              <w:rPr>
                <w:rFonts w:cstheme="minorHAnsi"/>
                <w:bCs/>
                <w:color w:val="002060"/>
                <w:sz w:val="28"/>
                <w:szCs w:val="28"/>
              </w:rPr>
              <w:t xml:space="preserve">le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a használatukkal</w:t>
            </w:r>
            <w:r w:rsidR="00F45AFC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3A14C70F" w14:textId="6A56CEF7" w:rsidR="00E94ABF" w:rsidRPr="00E94ABF" w:rsidRDefault="00E94ABF" w:rsidP="00E94ABF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Pl.: az író leírja a színek megjelenését, az állatok mozgását, mozdulatait</w:t>
            </w:r>
          </w:p>
        </w:tc>
        <w:tc>
          <w:tcPr>
            <w:tcW w:w="1873" w:type="dxa"/>
          </w:tcPr>
          <w:p w14:paraId="4A2559DF" w14:textId="4F2EB09A" w:rsidR="00E94ABF" w:rsidRPr="00E94ABF" w:rsidRDefault="00E94ABF" w:rsidP="008D4C52">
            <w:pPr>
              <w:rPr>
                <w:bCs/>
                <w:color w:val="002060"/>
                <w:sz w:val="28"/>
                <w:szCs w:val="28"/>
              </w:rPr>
            </w:pPr>
            <w:r w:rsidRPr="00E94ABF"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15F5AE89" w14:textId="1747AA32" w:rsidR="00E94ABF" w:rsidRPr="00E94ABF" w:rsidRDefault="00E94ABF" w:rsidP="00E94AB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22" w:type="dxa"/>
          </w:tcPr>
          <w:p w14:paraId="0D356E2D" w14:textId="77777777" w:rsidR="00E94ABF" w:rsidRPr="00720237" w:rsidRDefault="00E94ABF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E94ABF" w:rsidRPr="00720237" w14:paraId="3BA40172" w14:textId="77777777" w:rsidTr="008D4C52">
        <w:tc>
          <w:tcPr>
            <w:tcW w:w="1190" w:type="dxa"/>
            <w:vMerge w:val="restart"/>
          </w:tcPr>
          <w:p w14:paraId="1786B86F" w14:textId="2C62C2FA" w:rsidR="00E94ABF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B54F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140</w:t>
            </w:r>
            <w:r w:rsidR="00A13AA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AB54F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/6.a</w:t>
            </w:r>
          </w:p>
          <w:p w14:paraId="34E8BC17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8CA7622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7291C0F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E226CD3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10CD022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2698BE1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9E5B161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A6C7B72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73A126C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06C13B4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EE93A7D" w14:textId="133031F9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AF9E936" w14:textId="77777777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CCF9FC3" w14:textId="7BAF67DB" w:rsidR="00F51551" w:rsidRDefault="00F5155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0D844641" w14:textId="24758DDA" w:rsidR="00E94ABF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9" w:type="dxa"/>
          </w:tcPr>
          <w:p w14:paraId="5B4A8AC4" w14:textId="77777777" w:rsidR="00E94ABF" w:rsidRDefault="00E94ABF" w:rsidP="00F072F1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Mondatbővítés gyakoroltatása.</w:t>
            </w:r>
          </w:p>
          <w:p w14:paraId="33F664FD" w14:textId="77777777" w:rsidR="00E94ABF" w:rsidRDefault="00E94ABF" w:rsidP="00F072F1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történet folytatásának előrevetítése, jóslása.</w:t>
            </w:r>
          </w:p>
          <w:p w14:paraId="0E8CFD61" w14:textId="77777777" w:rsidR="00F072F1" w:rsidRDefault="00F072F1" w:rsidP="00F072F1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Utaljatok vissza a regény műfajára, műfaji jellemzőire!</w:t>
            </w:r>
          </w:p>
          <w:p w14:paraId="2687DAF8" w14:textId="51E11FF2" w:rsidR="00F072F1" w:rsidRPr="00E94ABF" w:rsidRDefault="00F072F1" w:rsidP="00F072F1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17. fejezet elolvasása után hasonlítsátok össze az egyes elképzeléseket az író által megfogalmazott folytatással!</w:t>
            </w:r>
          </w:p>
        </w:tc>
        <w:tc>
          <w:tcPr>
            <w:tcW w:w="4162" w:type="dxa"/>
          </w:tcPr>
          <w:p w14:paraId="532A9B6D" w14:textId="77777777" w:rsidR="00E94ABF" w:rsidRDefault="00F51551" w:rsidP="00E94AB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 gyerekek első lépésként bővítsék az egyes vázlatpontokat további jelzőkkel, jelzős szerkezetekkel!</w:t>
            </w:r>
          </w:p>
          <w:p w14:paraId="6230B0D9" w14:textId="4960A267" w:rsidR="00F51551" w:rsidRDefault="00F51551" w:rsidP="00E94AB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Második lépésként a történet utolsó eseményéből kiindulva (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Aslan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serege a Fehér Boszorkány keresésére indul) fogalmazzák meg néhány mondatban, hogyan képzelik el a történet folytatását!</w:t>
            </w:r>
          </w:p>
          <w:p w14:paraId="44E82E24" w14:textId="4493591C" w:rsidR="00F51551" w:rsidRPr="00F072F1" w:rsidRDefault="00F51551" w:rsidP="00F072F1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3B4C6E25" w14:textId="77777777" w:rsidR="00E94ABF" w:rsidRDefault="0086530E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396FD12A" w14:textId="77777777" w:rsidR="0086530E" w:rsidRDefault="0086530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F10C9F1" w14:textId="77777777" w:rsidR="0086530E" w:rsidRDefault="0086530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044D873" w14:textId="77777777" w:rsidR="0086530E" w:rsidRDefault="0086530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02ED8B0" w14:textId="77777777" w:rsidR="0086530E" w:rsidRDefault="0086530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A3EF0F3" w14:textId="4FD03BD2" w:rsidR="0086530E" w:rsidRPr="00E94ABF" w:rsidRDefault="00FF21BF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</w:t>
            </w:r>
            <w:r w:rsidR="0086530E">
              <w:rPr>
                <w:bCs/>
                <w:color w:val="002060"/>
                <w:sz w:val="28"/>
                <w:szCs w:val="28"/>
              </w:rPr>
              <w:t>rontális munka</w:t>
            </w:r>
          </w:p>
        </w:tc>
        <w:tc>
          <w:tcPr>
            <w:tcW w:w="1578" w:type="dxa"/>
          </w:tcPr>
          <w:p w14:paraId="7BAE53E5" w14:textId="1B43370A" w:rsidR="00E94ABF" w:rsidRDefault="0086530E" w:rsidP="00E94AB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fogalmazásfüzet</w:t>
            </w:r>
          </w:p>
        </w:tc>
        <w:tc>
          <w:tcPr>
            <w:tcW w:w="1522" w:type="dxa"/>
          </w:tcPr>
          <w:p w14:paraId="69D56C2E" w14:textId="77777777" w:rsidR="00E94ABF" w:rsidRPr="00720237" w:rsidRDefault="00E94ABF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E94ABF" w:rsidRPr="00720237" w14:paraId="2C1EE524" w14:textId="77777777" w:rsidTr="008D4C52">
        <w:tc>
          <w:tcPr>
            <w:tcW w:w="1190" w:type="dxa"/>
            <w:vMerge/>
          </w:tcPr>
          <w:p w14:paraId="07358D4B" w14:textId="2DDD22A4" w:rsidR="00E94ABF" w:rsidRPr="00AB54F6" w:rsidRDefault="00E94ABF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2C7A39E8" w14:textId="7CA34A81" w:rsidR="00E94ABF" w:rsidRPr="00AB54F6" w:rsidRDefault="00E94ABF" w:rsidP="00AB54F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B54F6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6</w:t>
            </w:r>
            <w:r w:rsidRPr="00AB54F6">
              <w:rPr>
                <w:rFonts w:cstheme="minorHAnsi"/>
                <w:bCs/>
                <w:color w:val="002060"/>
                <w:sz w:val="28"/>
                <w:szCs w:val="28"/>
              </w:rPr>
              <w:t xml:space="preserve">.a feladat digitális változatban is elérhető: </w:t>
            </w:r>
            <w:hyperlink r:id="rId7" w:history="1">
              <w:r w:rsidRPr="00AB54F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62" w:type="dxa"/>
          </w:tcPr>
          <w:p w14:paraId="680C53F1" w14:textId="77777777" w:rsidR="00E94ABF" w:rsidRPr="008A6192" w:rsidRDefault="00E94ABF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3BFD3C83" w14:textId="77777777" w:rsidR="00E94ABF" w:rsidRPr="00720237" w:rsidRDefault="00E94ABF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7D074002" w14:textId="77777777" w:rsidR="00E94ABF" w:rsidRPr="00720237" w:rsidRDefault="00E94ABF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1A2F8570" w14:textId="77777777" w:rsidR="00E94ABF" w:rsidRPr="00720237" w:rsidRDefault="00E94ABF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F2490" w:rsidRPr="00720237" w14:paraId="7448B748" w14:textId="77777777" w:rsidTr="008D4C52">
        <w:tc>
          <w:tcPr>
            <w:tcW w:w="1190" w:type="dxa"/>
            <w:vMerge w:val="restart"/>
          </w:tcPr>
          <w:p w14:paraId="616C38EA" w14:textId="63DEC5A3" w:rsidR="008F2490" w:rsidRDefault="008F249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140</w:t>
            </w:r>
            <w:r w:rsidR="00A13AA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/6.b</w:t>
            </w:r>
          </w:p>
          <w:p w14:paraId="41BBEEC1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1BA03D24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270E700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14A6B4E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A01C46C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E7814FC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912E71C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693F250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3BDFBBF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914050D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6B49DA8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944CA95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7BA5898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12A1835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27008D2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6E80DA5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89192D0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95735D5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EB26C3C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A18ABC8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09962B9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83F93A7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CC9A35F" w14:textId="40039739" w:rsidR="008F2490" w:rsidRDefault="008F249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4CD4CF5" w14:textId="330E3862" w:rsidR="008F2490" w:rsidRDefault="008F249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7C09079D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2778D8FF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E73ECD8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7E1B54D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C9B335F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876BE34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9893429" w14:textId="556A9969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58C25F6" w14:textId="1C993FE3" w:rsidR="007D326F" w:rsidRDefault="007D326F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E34A222" w14:textId="043CD4D0" w:rsidR="007D326F" w:rsidRDefault="007D326F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CBCD69A" w14:textId="77777777" w:rsidR="007D326F" w:rsidRDefault="007D326F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058C0D4" w14:textId="3582D4A9" w:rsidR="008F2490" w:rsidRDefault="008F249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72530A2" w14:textId="77777777" w:rsidR="00933D2E" w:rsidRDefault="00933D2E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7EA629A" w14:textId="77777777" w:rsidR="008F2490" w:rsidRDefault="008F2490" w:rsidP="008F24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267F8D82" w14:textId="05D582C5" w:rsidR="008F2490" w:rsidRPr="00AB54F6" w:rsidRDefault="008F2490" w:rsidP="008F24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69" w:type="dxa"/>
          </w:tcPr>
          <w:p w14:paraId="6DD59720" w14:textId="77777777" w:rsidR="009C723C" w:rsidRDefault="008F2490" w:rsidP="00AA4DC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 feladat elvégzése után játs</w:t>
            </w:r>
            <w:r w:rsidR="009C723C">
              <w:rPr>
                <w:rFonts w:cstheme="minorHAnsi"/>
                <w:bCs/>
                <w:color w:val="002060"/>
                <w:sz w:val="28"/>
                <w:szCs w:val="28"/>
              </w:rPr>
              <w:t>szatok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egy „</w:t>
            </w:r>
            <w:proofErr w:type="gram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Szoborjáték”-</w:t>
            </w:r>
            <w:proofErr w:type="gramEnd"/>
            <w:r>
              <w:rPr>
                <w:rFonts w:cstheme="minorHAnsi"/>
                <w:bCs/>
                <w:color w:val="002060"/>
                <w:sz w:val="28"/>
                <w:szCs w:val="28"/>
              </w:rPr>
              <w:t>ot</w:t>
            </w:r>
            <w:r w:rsidR="009C723C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</w:p>
          <w:p w14:paraId="06647B1D" w14:textId="42CFC1A1" w:rsidR="008F2490" w:rsidRPr="00AA4DCD" w:rsidRDefault="008F2490" w:rsidP="00AA4DCD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Segítség: Melléklet 1. </w:t>
            </w:r>
          </w:p>
        </w:tc>
        <w:tc>
          <w:tcPr>
            <w:tcW w:w="4162" w:type="dxa"/>
          </w:tcPr>
          <w:p w14:paraId="3500F530" w14:textId="398711B5" w:rsidR="008F2490" w:rsidRDefault="00B07E4E" w:rsidP="00AA4DCD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Nyomtassátok ki és nyírjátok szét </w:t>
            </w:r>
            <w:r w:rsidR="008F249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mellékletben található cetliket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7E70B251" w14:textId="446E4346" w:rsidR="008F2490" w:rsidRDefault="00B07E4E" w:rsidP="00AA4DCD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Válasszatok ki </w:t>
            </w:r>
            <w:r w:rsidR="008F249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négy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gyereket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Az egyik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közülük </w:t>
            </w:r>
            <w:proofErr w:type="spellStart"/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lesz.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eki kell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majd egyesével 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rálehelni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 a </w:t>
            </w:r>
            <w:r w:rsidR="00A13AA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szobrokra</w:t>
            </w:r>
            <w:r w:rsidR="00A13AA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”</w:t>
            </w:r>
            <w:r w:rsidR="008F2490"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8F249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5B95F980" w14:textId="1CC87D5F" w:rsidR="008F2490" w:rsidRDefault="008F2490" w:rsidP="00F45AFC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másik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három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gyerek húz 1-1 cetlit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egy kalapból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amire rá van írva, hogy milyen lényt </w:t>
            </w:r>
            <w:r w:rsidR="00B07E4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kell 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megtestesíteni</w:t>
            </w:r>
            <w:r w:rsidR="00B07E4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="00B07E4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Ezt követően 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be kell állniuk egy </w:t>
            </w:r>
            <w:r w:rsidR="00F45AFC" w:rsidRPr="00F45AF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lényre jellemző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F45AFC" w:rsidRPr="00F45AFC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pozícióba. </w:t>
            </w:r>
          </w:p>
          <w:p w14:paraId="4C218788" w14:textId="527E59D0" w:rsidR="008F2490" w:rsidRDefault="008F2490" w:rsidP="00AA4DCD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Az osztály többi tagja akár már ezen a ponton 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is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megpróbálhatja kitalálni, hogy </w:t>
            </w:r>
            <w:r w:rsidR="00490F0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ki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kit 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jelenít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meg.</w:t>
            </w:r>
          </w:p>
          <w:p w14:paraId="57D3B491" w14:textId="1A50D793" w:rsidR="008F2490" w:rsidRPr="00937E86" w:rsidRDefault="008F2490" w:rsidP="004B4F3A">
            <w:pPr>
              <w:pStyle w:val="Listaszerbekezds"/>
              <w:numPr>
                <w:ilvl w:val="0"/>
                <w:numId w:val="1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Amikor </w:t>
            </w:r>
            <w:proofErr w:type="spellStart"/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rájuk lehel, akkor pedig a lénynek megfelelő viselkedést kell</w:t>
            </w:r>
            <w:r w:rsidR="004B4F3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felvenniük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Adha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tnak ki hangokat, 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akár </w:t>
            </w:r>
            <w:r w:rsidRPr="00AA4D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beszélhetnek</w:t>
            </w:r>
            <w:r w:rsidR="00F003B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is. </w:t>
            </w:r>
          </w:p>
        </w:tc>
        <w:tc>
          <w:tcPr>
            <w:tcW w:w="1873" w:type="dxa"/>
          </w:tcPr>
          <w:p w14:paraId="6FC2FEE2" w14:textId="07775374" w:rsidR="008F2490" w:rsidRPr="00937E86" w:rsidRDefault="008F2490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</w:tcPr>
          <w:p w14:paraId="354BE7DE" w14:textId="77777777" w:rsidR="00D97A58" w:rsidRDefault="008F2490" w:rsidP="00D97A5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 xml:space="preserve">cetlik (Melléklet 1.), </w:t>
            </w:r>
          </w:p>
          <w:p w14:paraId="26B906A2" w14:textId="3C0AF2DC" w:rsidR="008F2490" w:rsidRPr="00937E86" w:rsidRDefault="008F2490" w:rsidP="00D97A58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 xml:space="preserve">kalap </w:t>
            </w:r>
          </w:p>
        </w:tc>
        <w:tc>
          <w:tcPr>
            <w:tcW w:w="1522" w:type="dxa"/>
          </w:tcPr>
          <w:p w14:paraId="2340494C" w14:textId="77777777" w:rsidR="008F2490" w:rsidRPr="00720237" w:rsidRDefault="008F249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F2490" w:rsidRPr="00720237" w14:paraId="19DFCF87" w14:textId="77777777" w:rsidTr="008D4C52">
        <w:tc>
          <w:tcPr>
            <w:tcW w:w="1190" w:type="dxa"/>
            <w:vMerge/>
          </w:tcPr>
          <w:p w14:paraId="18C52332" w14:textId="77777777" w:rsidR="008F2490" w:rsidRDefault="008F249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5DE40350" w14:textId="6EAF8C0E" w:rsidR="008F2490" w:rsidRDefault="008F2490" w:rsidP="00AD1E6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Lucy és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Tumnus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úr találkozásának</w:t>
            </w:r>
            <w:r w:rsidR="00315DEB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megjelenítése </w:t>
            </w:r>
            <w:r w:rsidR="00315DEB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metakommunikációs eszközökkel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lehetőséget biztosít a nonverbális kommunikáció</w:t>
            </w:r>
            <w:r w:rsidR="00315DEB">
              <w:rPr>
                <w:rFonts w:cstheme="minorHAnsi"/>
                <w:bCs/>
                <w:color w:val="002060"/>
                <w:sz w:val="28"/>
                <w:szCs w:val="28"/>
              </w:rPr>
              <w:t xml:space="preserve"> gyakoroltatására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 w:rsidR="00AD1E6F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nonverbális kommunikáció </w:t>
            </w:r>
            <w:r w:rsidR="00AD1E6F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kommunikációt segítő „funkciójának” megfigyeltetésére.</w:t>
            </w:r>
          </w:p>
        </w:tc>
        <w:tc>
          <w:tcPr>
            <w:tcW w:w="4162" w:type="dxa"/>
          </w:tcPr>
          <w:p w14:paraId="13B609EA" w14:textId="77777777" w:rsidR="00E64DD4" w:rsidRDefault="00E64DD4" w:rsidP="00E64DD4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T</w:t>
            </w:r>
            <w:r w:rsidR="008F2490"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umnus</w:t>
            </w:r>
            <w:proofErr w:type="spellEnd"/>
            <w:r w:rsidR="008F2490"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úr megelevenedése és</w:t>
            </w:r>
            <w:r w:rsidR="00457131"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263909"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újbóli </w:t>
            </w:r>
            <w:r w:rsidR="008F2490"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találkozás</w:t>
            </w:r>
            <w:r w:rsidR="00263909"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Lucyvel</w:t>
            </w:r>
            <w:r w:rsidR="008F2490"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igazán szép pillanat lehetett. </w:t>
            </w:r>
          </w:p>
          <w:p w14:paraId="27EA2D1E" w14:textId="49A722CF" w:rsidR="00457131" w:rsidRPr="00E64DD4" w:rsidRDefault="00457131" w:rsidP="00E64DD4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64DD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Jelenítsétek meg kettőjük találkozását az alábbi módokon:</w:t>
            </w:r>
          </w:p>
          <w:p w14:paraId="559113D6" w14:textId="63819DC5" w:rsidR="008F2490" w:rsidRPr="00937E86" w:rsidRDefault="008F2490" w:rsidP="00457131">
            <w:pPr>
              <w:pStyle w:val="Listaszerbekezds"/>
              <w:numPr>
                <w:ilvl w:val="1"/>
                <w:numId w:val="2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37E8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csak nonverbális eszközök használ</w:t>
            </w:r>
            <w:r w:rsidR="001F4FE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atá</w:t>
            </w:r>
            <w:r w:rsidRPr="00937E8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va</w:t>
            </w:r>
            <w:r w:rsidR="001F4FE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l</w:t>
            </w:r>
            <w:r w:rsidRPr="00937E8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</w:p>
          <w:p w14:paraId="0F5FFF37" w14:textId="34D9E975" w:rsidR="008F2490" w:rsidRPr="008F2490" w:rsidRDefault="001F4FEE" w:rsidP="00457131">
            <w:pPr>
              <w:pStyle w:val="Listaszerbekezds"/>
              <w:numPr>
                <w:ilvl w:val="1"/>
                <w:numId w:val="2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nonverbális és verbális eszközök használatával.</w:t>
            </w:r>
          </w:p>
        </w:tc>
        <w:tc>
          <w:tcPr>
            <w:tcW w:w="1873" w:type="dxa"/>
          </w:tcPr>
          <w:p w14:paraId="70CE8AB6" w14:textId="15FDBB00" w:rsidR="008F2490" w:rsidRPr="008F2490" w:rsidRDefault="008F2490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páros munka</w:t>
            </w:r>
          </w:p>
        </w:tc>
        <w:tc>
          <w:tcPr>
            <w:tcW w:w="1578" w:type="dxa"/>
          </w:tcPr>
          <w:p w14:paraId="3EAC6EFD" w14:textId="77777777" w:rsidR="008F2490" w:rsidRPr="00720237" w:rsidRDefault="008F249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782AB7F3" w14:textId="77777777" w:rsidR="008F2490" w:rsidRPr="00720237" w:rsidRDefault="008F249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F2490" w:rsidRPr="00720237" w14:paraId="19A2E287" w14:textId="77777777" w:rsidTr="008D4C52">
        <w:tc>
          <w:tcPr>
            <w:tcW w:w="1190" w:type="dxa"/>
            <w:vMerge/>
          </w:tcPr>
          <w:p w14:paraId="00034279" w14:textId="5DD1AB4B" w:rsidR="008F2490" w:rsidRDefault="008F249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9" w:type="dxa"/>
          </w:tcPr>
          <w:p w14:paraId="1819DD86" w14:textId="3F020517" w:rsidR="008F2490" w:rsidRDefault="008F2490" w:rsidP="00A81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Lucy és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Tumnus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úr találkozásának </w:t>
            </w:r>
            <w:r w:rsidR="00A810E7">
              <w:rPr>
                <w:rFonts w:cstheme="minorHAnsi"/>
                <w:bCs/>
                <w:color w:val="002060"/>
                <w:sz w:val="28"/>
                <w:szCs w:val="28"/>
              </w:rPr>
              <w:t>leírása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párbeszédes </w:t>
            </w:r>
            <w:r w:rsidR="00A810E7">
              <w:rPr>
                <w:rFonts w:cstheme="minorHAnsi"/>
                <w:bCs/>
                <w:color w:val="002060"/>
                <w:sz w:val="28"/>
                <w:szCs w:val="28"/>
              </w:rPr>
              <w:t xml:space="preserve">formában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lehetőséget</w:t>
            </w:r>
            <w:r w:rsidR="00A810E7">
              <w:rPr>
                <w:rFonts w:cstheme="minorHAnsi"/>
                <w:bCs/>
                <w:color w:val="002060"/>
                <w:sz w:val="28"/>
                <w:szCs w:val="28"/>
              </w:rPr>
              <w:t xml:space="preserve"> teremt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párbeszéd helyesírási szabályainak </w:t>
            </w:r>
            <w:r w:rsidR="00A810E7">
              <w:rPr>
                <w:rFonts w:cstheme="minorHAnsi"/>
                <w:bCs/>
                <w:color w:val="002060"/>
                <w:sz w:val="28"/>
                <w:szCs w:val="28"/>
              </w:rPr>
              <w:t>átismétlésére, elmélyítésére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14:paraId="20C8D7CB" w14:textId="77777777" w:rsidR="008F2490" w:rsidRDefault="008F2490" w:rsidP="008F249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Írjátok le Lucy és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Tumnus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úr elképzelt párbeszédét a fogalmazásfüzetbe!</w:t>
            </w:r>
          </w:p>
          <w:p w14:paraId="33540EAF" w14:textId="29B6467E" w:rsidR="008F2490" w:rsidRPr="008F2490" w:rsidRDefault="008F2490" w:rsidP="00A810E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Figyeljetek a párbeszéd helyesírási szabályaira! </w:t>
            </w:r>
            <w:r w:rsidR="00A810E7">
              <w:rPr>
                <w:rFonts w:cstheme="minorHAnsi"/>
                <w:bCs/>
                <w:color w:val="002060"/>
                <w:sz w:val="28"/>
                <w:szCs w:val="28"/>
              </w:rPr>
              <w:t xml:space="preserve">Amennyiben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szükséges, lapozzatok vissza a Munkafüzet</w:t>
            </w:r>
            <w:r w:rsidR="00333762">
              <w:rPr>
                <w:rFonts w:cstheme="minorHAnsi"/>
                <w:bCs/>
                <w:color w:val="002060"/>
                <w:sz w:val="28"/>
                <w:szCs w:val="28"/>
              </w:rPr>
              <w:t xml:space="preserve"> 59. oldalára!</w:t>
            </w:r>
          </w:p>
        </w:tc>
        <w:tc>
          <w:tcPr>
            <w:tcW w:w="1873" w:type="dxa"/>
          </w:tcPr>
          <w:p w14:paraId="3AC42F4C" w14:textId="30D9D181" w:rsidR="008F2490" w:rsidRPr="008F2490" w:rsidRDefault="008F2490" w:rsidP="008D4C52">
            <w:pPr>
              <w:rPr>
                <w:bCs/>
                <w:color w:val="002060"/>
                <w:sz w:val="28"/>
                <w:szCs w:val="28"/>
              </w:rPr>
            </w:pPr>
            <w:r w:rsidRPr="008F2490"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13573F08" w14:textId="62B889EA" w:rsidR="008F2490" w:rsidRPr="008F2490" w:rsidRDefault="008F2490" w:rsidP="008F2490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  <w:r w:rsidR="00333762">
              <w:rPr>
                <w:bCs/>
                <w:color w:val="002060"/>
                <w:sz w:val="28"/>
                <w:szCs w:val="28"/>
              </w:rPr>
              <w:t>, munkafüzet</w:t>
            </w:r>
          </w:p>
        </w:tc>
        <w:tc>
          <w:tcPr>
            <w:tcW w:w="1522" w:type="dxa"/>
          </w:tcPr>
          <w:p w14:paraId="1519CB8F" w14:textId="77777777" w:rsidR="008F2490" w:rsidRPr="00720237" w:rsidRDefault="008F249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5F9A0B9C" w14:textId="77777777" w:rsidTr="008D4C52">
        <w:tc>
          <w:tcPr>
            <w:tcW w:w="13994" w:type="dxa"/>
            <w:gridSpan w:val="6"/>
          </w:tcPr>
          <w:p w14:paraId="1500ED3D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7323EDAC" wp14:editId="4461D619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3D" w:rsidRPr="00720237" w14:paraId="2D5E6418" w14:textId="77777777" w:rsidTr="008D4C52">
        <w:tc>
          <w:tcPr>
            <w:tcW w:w="1190" w:type="dxa"/>
          </w:tcPr>
          <w:p w14:paraId="75525947" w14:textId="7450EFBA" w:rsidR="001C0B3D" w:rsidRDefault="00AB54F6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B54F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142</w:t>
            </w:r>
            <w:r w:rsidR="00A13AA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AB54F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</w:t>
            </w:r>
          </w:p>
          <w:p w14:paraId="33BC4055" w14:textId="7337DF24" w:rsidR="00AB54F6" w:rsidRPr="00AB54F6" w:rsidRDefault="00AB54F6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9" w:type="dxa"/>
          </w:tcPr>
          <w:p w14:paraId="57FCBC7E" w14:textId="79E2E997" w:rsidR="001C0B3D" w:rsidRPr="00AB54F6" w:rsidRDefault="00AB54F6" w:rsidP="00AB54F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AB54F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9.</w:t>
            </w:r>
            <w:r w:rsidRPr="00AB54F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9" w:history="1">
              <w:r w:rsidRPr="00AB54F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62" w:type="dxa"/>
          </w:tcPr>
          <w:p w14:paraId="15D80FC8" w14:textId="77777777" w:rsidR="001C0B3D" w:rsidRPr="008A6192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CE2359D" w14:textId="77777777" w:rsidR="001C0B3D" w:rsidRPr="00720237" w:rsidRDefault="001C0B3D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2D2F863A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133D2FC5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4C82276A" w14:textId="77777777" w:rsidTr="008D4C52">
        <w:tc>
          <w:tcPr>
            <w:tcW w:w="13994" w:type="dxa"/>
            <w:gridSpan w:val="6"/>
          </w:tcPr>
          <w:p w14:paraId="1932CA28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85F453C" wp14:editId="79F00BED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551" w:rsidRPr="00720237" w14:paraId="1F401E1B" w14:textId="77777777" w:rsidTr="00070063">
        <w:tc>
          <w:tcPr>
            <w:tcW w:w="1190" w:type="dxa"/>
          </w:tcPr>
          <w:p w14:paraId="778EF5F5" w14:textId="6009B9E4" w:rsidR="00F51551" w:rsidRDefault="00F51551" w:rsidP="0007006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142</w:t>
            </w:r>
            <w:r w:rsidR="00A13AA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/10.</w:t>
            </w:r>
          </w:p>
          <w:p w14:paraId="427EA819" w14:textId="77777777" w:rsidR="00F51551" w:rsidRPr="00AB54F6" w:rsidRDefault="00F51551" w:rsidP="0007006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69" w:type="dxa"/>
          </w:tcPr>
          <w:p w14:paraId="100396BC" w14:textId="2DDAED96" w:rsidR="001B5ECE" w:rsidRPr="001B5ECE" w:rsidRDefault="001B5ECE" w:rsidP="001B5EC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Beszéljétek meg, hogy az </w:t>
            </w:r>
            <w:proofErr w:type="gram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egyes esetekben</w:t>
            </w:r>
            <w:proofErr w:type="gram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mi lehetett az író célja a Boszorkány arckifejezésének leírásával! Mit szeretett volna érzékeltetni az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olvasóval a leíráson keresztül?</w:t>
            </w:r>
          </w:p>
        </w:tc>
        <w:tc>
          <w:tcPr>
            <w:tcW w:w="4162" w:type="dxa"/>
          </w:tcPr>
          <w:p w14:paraId="15D8F02D" w14:textId="6257BA9B" w:rsidR="00F51551" w:rsidRDefault="00F51551" w:rsidP="001A040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 gyerekek keressék vissza az alábbi fejezetekből a boszorkány arckifejezését leíró mondatokat</w:t>
            </w:r>
            <w:r w:rsidR="00F45AFC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jelöljék aláhúzással!</w:t>
            </w:r>
          </w:p>
          <w:p w14:paraId="3C3CA66D" w14:textId="16BE6350" w:rsidR="00114678" w:rsidRDefault="00B871FA" w:rsidP="0011467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G</w:t>
            </w:r>
            <w:r w:rsidR="00114678">
              <w:rPr>
                <w:rFonts w:cstheme="minorHAnsi"/>
                <w:bCs/>
                <w:color w:val="002060"/>
                <w:sz w:val="28"/>
                <w:szCs w:val="28"/>
              </w:rPr>
              <w:t>yűjtsék össze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csoportmunkában </w:t>
            </w:r>
            <w:r w:rsidR="00114678">
              <w:rPr>
                <w:rFonts w:cstheme="minorHAnsi"/>
                <w:bCs/>
                <w:color w:val="002060"/>
                <w:sz w:val="28"/>
                <w:szCs w:val="28"/>
              </w:rPr>
              <w:t>az előző fejezetekben leírt arckifejezések és az ebben a fejezetben leírt arckifejezés lehetséges kiváltó okait!</w:t>
            </w:r>
          </w:p>
          <w:p w14:paraId="7DC977E3" w14:textId="77777777" w:rsidR="00114678" w:rsidRDefault="00114678" w:rsidP="0011467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Hasonlítsák össze az adott arckifejezést kiváltó érzelmeket!</w:t>
            </w:r>
          </w:p>
          <w:p w14:paraId="46EE3A3A" w14:textId="77777777" w:rsidR="00114678" w:rsidRPr="00FD04AC" w:rsidRDefault="00114678" w:rsidP="00FD04AC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E577D2B" w14:textId="77777777" w:rsidR="00F51551" w:rsidRPr="00FB54E9" w:rsidRDefault="00F51551" w:rsidP="00FB54E9">
            <w:p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 w:rsidRPr="00FB54E9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t>3. fejezet:</w:t>
            </w:r>
          </w:p>
          <w:p w14:paraId="34EA59EA" w14:textId="77777777" w:rsidR="001B5ECE" w:rsidRPr="00FB54E9" w:rsidRDefault="001B5ECE" w:rsidP="00FB54E9">
            <w:pPr>
              <w:ind w:left="1080"/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</w:pPr>
            <w:r w:rsidRPr="00FB54E9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„Arca nem sápadtnak, hanem fehérnek látszott, mint a hó vagy a papírlap. Kivéve vörös ajkait! Egyébként szép arca volt, de büszke és hideg, mint a jég.”</w:t>
            </w:r>
          </w:p>
          <w:p w14:paraId="297A3334" w14:textId="77777777" w:rsidR="001B5ECE" w:rsidRPr="00FB54E9" w:rsidRDefault="001B5ECE" w:rsidP="00FB54E9">
            <w:p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 w:rsidRPr="00FB54E9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t>4. fejezet:</w:t>
            </w:r>
          </w:p>
          <w:p w14:paraId="28AED9CA" w14:textId="77777777" w:rsidR="001B5ECE" w:rsidRPr="00FB54E9" w:rsidRDefault="001B5ECE" w:rsidP="00FB54E9">
            <w:pPr>
              <w:ind w:left="1080"/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</w:pPr>
            <w:r w:rsidRPr="00FB54E9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„Egyenesen Edmund arcába nézett, a szeme villámokat szórt.”</w:t>
            </w:r>
          </w:p>
          <w:p w14:paraId="31C77DD9" w14:textId="77777777" w:rsidR="001B5ECE" w:rsidRPr="00FB54E9" w:rsidRDefault="001B5ECE" w:rsidP="00FB54E9">
            <w:pPr>
              <w:rPr>
                <w:rFonts w:cstheme="minorHAnsi"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 w:rsidRPr="00FB54E9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lastRenderedPageBreak/>
              <w:t>10. fejezet:</w:t>
            </w:r>
          </w:p>
          <w:p w14:paraId="0999B7EA" w14:textId="77777777" w:rsidR="001B5ECE" w:rsidRPr="00FB54E9" w:rsidRDefault="001B5ECE" w:rsidP="00FB54E9">
            <w:pPr>
              <w:ind w:left="1080"/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</w:pPr>
            <w:r w:rsidRPr="00FB54E9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„A boszorkány arcán gúnyos mosoly szaladt végig.”</w:t>
            </w:r>
          </w:p>
          <w:p w14:paraId="46AC44E9" w14:textId="77777777" w:rsidR="001B5ECE" w:rsidRPr="00FB54E9" w:rsidRDefault="001B5ECE" w:rsidP="00FB54E9">
            <w:p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 w:rsidRPr="00FB54E9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t>11. fejezet:</w:t>
            </w:r>
          </w:p>
          <w:p w14:paraId="70B042EF" w14:textId="77777777" w:rsidR="001B5ECE" w:rsidRPr="00FB54E9" w:rsidRDefault="001A0408" w:rsidP="00FB54E9">
            <w:pPr>
              <w:ind w:left="1080"/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</w:pPr>
            <w:r w:rsidRPr="00FB54E9">
              <w:rPr>
                <w:rFonts w:cstheme="minorHAnsi"/>
                <w:bCs/>
                <w:i/>
                <w:iCs/>
                <w:color w:val="002060"/>
                <w:sz w:val="28"/>
                <w:szCs w:val="28"/>
              </w:rPr>
              <w:t>„Ám ebben a pillanatban a boszorkány olyan szörnyű arckifejezéssel fordult felé, hogy Edmund bocsánatot kért, és rágcsálni kezdte a kenyeret.”</w:t>
            </w:r>
          </w:p>
          <w:p w14:paraId="3B80BFA2" w14:textId="5DF6F799" w:rsidR="001A0408" w:rsidRDefault="001A0408" w:rsidP="00F45AF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Az osztály tanulói alkossanak 4 – lehetőség szerint azonos létszámú </w:t>
            </w:r>
            <w:r w:rsidR="00F45AFC" w:rsidRPr="00F45AFC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csoportot a kihúzott fejezetszámoknak megfelelően! (3., 4., 10., 11.)</w:t>
            </w:r>
          </w:p>
          <w:p w14:paraId="5ABA3383" w14:textId="6B32129D" w:rsidR="001A0408" w:rsidRDefault="001A0408" w:rsidP="001A040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3. fejezet idézetéből kiinduló tanulók adjanak körbe két körön keresztül egy papírlapot, és minden csapattag </w:t>
            </w:r>
            <w:r w:rsidR="003E20CF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fogalmaz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zon meg a Fehér Boszorkány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sápadtságának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lehetséges okai közül kettőt!</w:t>
            </w:r>
          </w:p>
          <w:p w14:paraId="42AC15E8" w14:textId="51C330BB" w:rsidR="003E20CF" w:rsidRDefault="001A0408" w:rsidP="001A040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4. fejezet idézetéből kiinduló tanulók adjanak körbe két körön keresztül egy papírlapot, és minden csapattag</w:t>
            </w:r>
            <w:r w:rsidR="003E20CF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fogalmazzon meg két mondatot arra vonatkozóan, hogy az adott pillanatban mi mindent gondolhatott magában a boszorkány!</w:t>
            </w:r>
          </w:p>
          <w:p w14:paraId="486F1A50" w14:textId="77777777" w:rsidR="001A0408" w:rsidRDefault="003E20CF" w:rsidP="001A040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10. fejezet idézetéből kiinduló tanulók adjanak körbe két körön keresztül egy papírlapot, és minden csapattag fogalmazza meg a gúnyos mosoly két lehetséges kiváltó okát!</w:t>
            </w:r>
          </w:p>
          <w:p w14:paraId="74BA60FE" w14:textId="2CE824CC" w:rsidR="003E20CF" w:rsidRPr="001A0408" w:rsidRDefault="003E20CF" w:rsidP="001A040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11. fejezet idézetéből kiinduló tanulók adjanak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körbe két körön keresztül egy papírlapot, és </w:t>
            </w:r>
            <w:r w:rsidR="00604B20">
              <w:rPr>
                <w:rFonts w:cstheme="minorHAnsi"/>
                <w:bCs/>
                <w:color w:val="002060"/>
                <w:sz w:val="28"/>
                <w:szCs w:val="28"/>
              </w:rPr>
              <w:t xml:space="preserve">írjanak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mellékneveket, azon belül minél több rokon értelmű melléknevet a Fehér Boszorkány érzelmeinek leírására!</w:t>
            </w:r>
          </w:p>
        </w:tc>
        <w:tc>
          <w:tcPr>
            <w:tcW w:w="1873" w:type="dxa"/>
          </w:tcPr>
          <w:p w14:paraId="27D199D1" w14:textId="77777777" w:rsidR="00F51551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2F0748EE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3401D9B7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0B17BDDD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0796D5CA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89843F5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070366AC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4A828C67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7E73969C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643B5F1B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5D82BD65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15033A8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73C160E0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2A84954F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094E2F99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5852DCC0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5236FBEE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9151F49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60930960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8764ADC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043235BA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668C5DA2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043066BC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269CF6EF" w14:textId="77777777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71053DC6" w14:textId="7E8E87DF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3CFF7923" w14:textId="2FD708C3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6777DA88" w14:textId="7C078E5C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48ED6265" w14:textId="55E4AA03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405B0F74" w14:textId="006CB13B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64D7E0F9" w14:textId="48DEA7AB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20D3300D" w14:textId="60E72FE6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202567D8" w14:textId="560D826A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5F50F825" w14:textId="404C82E6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52469B21" w14:textId="79BA1834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733F6D36" w14:textId="634DA73A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35154A97" w14:textId="0CDB59A0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560A0FA3" w14:textId="5B06C91D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2E5E42C4" w14:textId="77777777" w:rsidR="007D326F" w:rsidRDefault="007D326F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6ADEE683" w14:textId="68C79D80" w:rsid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4CF23202" w14:textId="02754FE5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6986BD82" w14:textId="712122B5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F3D5B9D" w14:textId="0FF05235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18E6943" w14:textId="1F68F70C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8DA5AAF" w14:textId="0BD59E74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1D2C886E" w14:textId="507AB7F4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0EEFFD3C" w14:textId="27D2A85C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5791A8CA" w14:textId="77777777" w:rsidR="00933D2E" w:rsidRDefault="00933D2E" w:rsidP="00070063">
            <w:pPr>
              <w:rPr>
                <w:bCs/>
                <w:color w:val="002060"/>
                <w:sz w:val="28"/>
                <w:szCs w:val="28"/>
              </w:rPr>
            </w:pPr>
          </w:p>
          <w:p w14:paraId="2D27E10B" w14:textId="732490F6" w:rsidR="00604B20" w:rsidRPr="00604B20" w:rsidRDefault="00604B20" w:rsidP="0007006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csoportmunka</w:t>
            </w:r>
          </w:p>
        </w:tc>
        <w:tc>
          <w:tcPr>
            <w:tcW w:w="1578" w:type="dxa"/>
          </w:tcPr>
          <w:p w14:paraId="36612AD3" w14:textId="77777777" w:rsidR="00F51551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regény</w:t>
            </w:r>
          </w:p>
          <w:p w14:paraId="581B68AD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ECD7AFE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13489AFF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2ECB5889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FD78C84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628539D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12A17010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0F1C7DA7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8BF82FD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711ACC01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288A9C05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7F51CC48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08009B13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1DFC1CDF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45D56BC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71D72B09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1DF0FD7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5CA015D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E635363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4DF308F2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127D657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2A703691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07E3BA34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1637229D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5D6B5EB0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0DE600B0" w14:textId="77777777" w:rsid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771EC6A0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F09E41A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0ACC2224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2E26DD71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2C808180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43320D41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7D2CA98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AC86546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11FBE76F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F96F7B9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2B0AC251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1F350D9E" w14:textId="0A051F48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018DD517" w14:textId="39349538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14D5239" w14:textId="7E582194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160D38E8" w14:textId="144CE5CA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5183120" w14:textId="6C21820C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5C86F600" w14:textId="409850B7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2E5D59D8" w14:textId="4E4C7362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5F34E1E" w14:textId="4208B4BB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30A4FFC" w14:textId="77777777" w:rsidR="00933D2E" w:rsidRDefault="00933D2E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3C38D44C" w14:textId="77777777" w:rsidR="007D326F" w:rsidRDefault="007D326F" w:rsidP="00604B20">
            <w:pPr>
              <w:rPr>
                <w:bCs/>
                <w:color w:val="002060"/>
                <w:sz w:val="28"/>
                <w:szCs w:val="28"/>
              </w:rPr>
            </w:pPr>
          </w:p>
          <w:p w14:paraId="6DF124B5" w14:textId="51581C0C" w:rsidR="00604B20" w:rsidRPr="00604B20" w:rsidRDefault="00604B20" w:rsidP="00604B20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papírlapok</w:t>
            </w:r>
          </w:p>
        </w:tc>
        <w:tc>
          <w:tcPr>
            <w:tcW w:w="1522" w:type="dxa"/>
          </w:tcPr>
          <w:p w14:paraId="571A190E" w14:textId="77777777" w:rsidR="00F51551" w:rsidRPr="00720237" w:rsidRDefault="00F51551" w:rsidP="0007006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0BF0B2DC" w14:textId="77777777" w:rsidTr="008D4C52">
        <w:tc>
          <w:tcPr>
            <w:tcW w:w="1190" w:type="dxa"/>
          </w:tcPr>
          <w:p w14:paraId="1D28D7B9" w14:textId="702D3B76" w:rsidR="00333762" w:rsidRPr="00333762" w:rsidRDefault="0033376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33762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143</w:t>
            </w:r>
            <w:r w:rsidR="00A13AA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33376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551E4922" w14:textId="77777777" w:rsidR="001C0B3D" w:rsidRDefault="0033376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3376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11.b</w:t>
            </w:r>
          </w:p>
          <w:p w14:paraId="382EE0E7" w14:textId="05E88B0D" w:rsidR="00333762" w:rsidRPr="00720237" w:rsidRDefault="00333762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69" w:type="dxa"/>
          </w:tcPr>
          <w:p w14:paraId="7976DE1F" w14:textId="352497BB" w:rsidR="001C0B3D" w:rsidRPr="00333762" w:rsidRDefault="00333762" w:rsidP="004407CA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feladat elvégzése után beszélge</w:t>
            </w:r>
            <w:r w:rsidR="001F0BDA">
              <w:rPr>
                <w:rFonts w:cstheme="minorHAnsi"/>
                <w:bCs/>
                <w:color w:val="002060"/>
                <w:sz w:val="28"/>
                <w:szCs w:val="28"/>
              </w:rPr>
              <w:t>ssetek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gyerekekkel arról, hogy ők mikor éltek át a gyerekekéhez hasonló megkönnyebbülést</w:t>
            </w:r>
            <w:r w:rsidR="004407CA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162" w:type="dxa"/>
          </w:tcPr>
          <w:p w14:paraId="35BEE3DF" w14:textId="37C5B7C3" w:rsidR="00333762" w:rsidRPr="004407CA" w:rsidRDefault="00333762" w:rsidP="004407CA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407C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gyerekek számára </w:t>
            </w:r>
            <w:r w:rsidR="004407C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egészen </w:t>
            </w:r>
            <w:r w:rsidRPr="004407C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biztosan nagy megkönnyebbülés volt, amikor látták, hogy </w:t>
            </w:r>
            <w:proofErr w:type="spellStart"/>
            <w:r w:rsidRPr="004407C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Pr="004407C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legyőzte a Fehér Boszorkányt. </w:t>
            </w:r>
          </w:p>
          <w:p w14:paraId="7738C3CA" w14:textId="77777777" w:rsidR="00333762" w:rsidRPr="004407CA" w:rsidRDefault="00333762" w:rsidP="004407CA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</w:pPr>
            <w:r w:rsidRPr="004407CA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Beszélgetésindító kérdések:</w:t>
            </w:r>
          </w:p>
          <w:p w14:paraId="57BC1E28" w14:textId="66859DFE" w:rsidR="00333762" w:rsidRPr="00333762" w:rsidRDefault="00333762" w:rsidP="00333762">
            <w:pPr>
              <w:pStyle w:val="Listaszerbekezds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337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Éltél</w:t>
            </w:r>
            <w:r w:rsidR="004407C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3337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már át nagy megkönnyebbülést, amikor úgy ér</w:t>
            </w:r>
            <w:r w:rsidR="0022188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Pr="003337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zted, hogy valami rosszul fog elsülni, de végül jóra fordult minden? Mesélj!</w:t>
            </w:r>
          </w:p>
          <w:p w14:paraId="66DDD572" w14:textId="2C3521CE" w:rsidR="00333762" w:rsidRPr="00333762" w:rsidRDefault="00333762" w:rsidP="00333762">
            <w:pPr>
              <w:pStyle w:val="Listaszerbekezds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337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Hogyan tudnád leírni az akkori érzéseidet?</w:t>
            </w:r>
          </w:p>
          <w:p w14:paraId="67526C59" w14:textId="2512B0C6" w:rsidR="00333762" w:rsidRPr="00333762" w:rsidRDefault="00333762" w:rsidP="00333762">
            <w:pPr>
              <w:pStyle w:val="Listaszerbekezds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337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Van-e jelenleg olyan súly a válladon, ami</w:t>
            </w:r>
            <w:r w:rsidR="004407C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kapcsán </w:t>
            </w:r>
            <w:r w:rsidRPr="003337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még nem élted meg ezt a felszabadulást?</w:t>
            </w:r>
          </w:p>
          <w:p w14:paraId="60138EC9" w14:textId="6664795A" w:rsidR="00333762" w:rsidRPr="00333762" w:rsidRDefault="00333762" w:rsidP="00333762">
            <w:pPr>
              <w:pStyle w:val="Listaszerbekezds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3376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Mi/Ki segíthet neked ebben az időszakban?</w:t>
            </w:r>
          </w:p>
          <w:p w14:paraId="60345427" w14:textId="77777777" w:rsidR="001C0B3D" w:rsidRPr="00333762" w:rsidRDefault="001C0B3D" w:rsidP="008D4C5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28D56FA" w14:textId="0D9DEF87" w:rsidR="001C0B3D" w:rsidRPr="003B1A79" w:rsidRDefault="00333762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</w:tcPr>
          <w:p w14:paraId="134E8380" w14:textId="77777777" w:rsidR="001C0B3D" w:rsidRPr="003B1A79" w:rsidRDefault="001C0B3D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46176E56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14:paraId="127885D5" w14:textId="2D135139" w:rsidR="00937E86" w:rsidRDefault="00937E86"/>
    <w:p w14:paraId="591FCFBF" w14:textId="77777777" w:rsidR="00937E86" w:rsidRDefault="00937E86">
      <w:r>
        <w:br w:type="page"/>
      </w:r>
    </w:p>
    <w:p w14:paraId="6EFAF845" w14:textId="4567592D" w:rsidR="001C0B3D" w:rsidRDefault="00937E86" w:rsidP="00937E86">
      <w:pPr>
        <w:jc w:val="center"/>
        <w:rPr>
          <w:b/>
          <w:bCs/>
          <w:color w:val="002060"/>
          <w:sz w:val="28"/>
          <w:szCs w:val="28"/>
        </w:rPr>
      </w:pPr>
      <w:r w:rsidRPr="00937E86">
        <w:rPr>
          <w:b/>
          <w:bCs/>
          <w:color w:val="002060"/>
          <w:sz w:val="28"/>
          <w:szCs w:val="28"/>
        </w:rPr>
        <w:lastRenderedPageBreak/>
        <w:t>Melléklet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37E86" w:rsidRPr="00937E86" w14:paraId="526EE54E" w14:textId="77777777" w:rsidTr="00937E86">
        <w:tc>
          <w:tcPr>
            <w:tcW w:w="4664" w:type="dxa"/>
          </w:tcPr>
          <w:p w14:paraId="02008B84" w14:textId="35ECDC32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oroszlán</w:t>
            </w:r>
          </w:p>
        </w:tc>
        <w:tc>
          <w:tcPr>
            <w:tcW w:w="4665" w:type="dxa"/>
          </w:tcPr>
          <w:p w14:paraId="69F4F854" w14:textId="586CD889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unikornis</w:t>
            </w:r>
          </w:p>
        </w:tc>
        <w:tc>
          <w:tcPr>
            <w:tcW w:w="4665" w:type="dxa"/>
          </w:tcPr>
          <w:p w14:paraId="75E7A341" w14:textId="4AC048B1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madár</w:t>
            </w:r>
          </w:p>
        </w:tc>
      </w:tr>
      <w:tr w:rsidR="00937E86" w:rsidRPr="00937E86" w14:paraId="4FFC1EF2" w14:textId="77777777" w:rsidTr="00937E86">
        <w:tc>
          <w:tcPr>
            <w:tcW w:w="4664" w:type="dxa"/>
          </w:tcPr>
          <w:p w14:paraId="035FC25F" w14:textId="1709A5BC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róka</w:t>
            </w:r>
          </w:p>
        </w:tc>
        <w:tc>
          <w:tcPr>
            <w:tcW w:w="4665" w:type="dxa"/>
          </w:tcPr>
          <w:p w14:paraId="0BB0729C" w14:textId="76627442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farkas</w:t>
            </w:r>
          </w:p>
        </w:tc>
        <w:tc>
          <w:tcPr>
            <w:tcW w:w="4665" w:type="dxa"/>
          </w:tcPr>
          <w:p w14:paraId="0B2971B7" w14:textId="46D8EF6D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kutya</w:t>
            </w:r>
          </w:p>
        </w:tc>
      </w:tr>
      <w:tr w:rsidR="00937E86" w:rsidRPr="00937E86" w14:paraId="1CEE43B8" w14:textId="77777777" w:rsidTr="00937E86">
        <w:tc>
          <w:tcPr>
            <w:tcW w:w="4664" w:type="dxa"/>
          </w:tcPr>
          <w:p w14:paraId="163BFCDD" w14:textId="1A0AEC9A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törpék</w:t>
            </w:r>
          </w:p>
        </w:tc>
        <w:tc>
          <w:tcPr>
            <w:tcW w:w="4665" w:type="dxa"/>
          </w:tcPr>
          <w:p w14:paraId="166060B0" w14:textId="30A47088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nyírfalány</w:t>
            </w:r>
          </w:p>
        </w:tc>
        <w:tc>
          <w:tcPr>
            <w:tcW w:w="4665" w:type="dxa"/>
          </w:tcPr>
          <w:p w14:paraId="0A69EE79" w14:textId="735D7E94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óriás</w:t>
            </w:r>
          </w:p>
        </w:tc>
      </w:tr>
      <w:tr w:rsidR="00937E86" w:rsidRPr="00937E86" w14:paraId="01E8A60F" w14:textId="77777777" w:rsidTr="00937E86">
        <w:tc>
          <w:tcPr>
            <w:tcW w:w="4664" w:type="dxa"/>
          </w:tcPr>
          <w:p w14:paraId="7BA8A050" w14:textId="51A448C8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kenguru</w:t>
            </w:r>
          </w:p>
        </w:tc>
        <w:tc>
          <w:tcPr>
            <w:tcW w:w="4665" w:type="dxa"/>
          </w:tcPr>
          <w:p w14:paraId="0F1B1F4B" w14:textId="124F23B1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proofErr w:type="spellStart"/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Tum</w:t>
            </w:r>
            <w:r w:rsidR="00A13AAF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n</w:t>
            </w:r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us</w:t>
            </w:r>
            <w:proofErr w:type="spellEnd"/>
            <w:r w:rsidRPr="00937E86">
              <w:rPr>
                <w:rFonts w:eastAsia="Times New Roman" w:cstheme="minorHAnsi"/>
                <w:color w:val="002060"/>
                <w:sz w:val="48"/>
                <w:szCs w:val="48"/>
                <w:lang w:eastAsia="hu-HU"/>
              </w:rPr>
              <w:t> úr</w:t>
            </w:r>
          </w:p>
        </w:tc>
        <w:tc>
          <w:tcPr>
            <w:tcW w:w="4665" w:type="dxa"/>
          </w:tcPr>
          <w:p w14:paraId="1E8C2809" w14:textId="75A0E0D7" w:rsidR="00937E86" w:rsidRPr="00937E86" w:rsidRDefault="00937E86" w:rsidP="00937E86">
            <w:pPr>
              <w:jc w:val="center"/>
              <w:rPr>
                <w:rFonts w:cstheme="minorHAnsi"/>
                <w:color w:val="002060"/>
                <w:sz w:val="48"/>
                <w:szCs w:val="48"/>
              </w:rPr>
            </w:pPr>
            <w:r w:rsidRPr="00937E86">
              <w:rPr>
                <w:rFonts w:cstheme="minorHAnsi"/>
                <w:color w:val="002060"/>
                <w:sz w:val="48"/>
                <w:szCs w:val="48"/>
              </w:rPr>
              <w:t>vörösfenyőhölgy</w:t>
            </w:r>
          </w:p>
        </w:tc>
      </w:tr>
    </w:tbl>
    <w:p w14:paraId="3AFEAE36" w14:textId="162CE86B" w:rsidR="00937E86" w:rsidRPr="00937E86" w:rsidRDefault="00937E86" w:rsidP="00937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hu-HU"/>
        </w:rPr>
      </w:pPr>
    </w:p>
    <w:p w14:paraId="2B48AACB" w14:textId="77777777" w:rsidR="00937E86" w:rsidRPr="00937E86" w:rsidRDefault="00937E86" w:rsidP="00937E86">
      <w:pPr>
        <w:rPr>
          <w:color w:val="002060"/>
          <w:sz w:val="28"/>
          <w:szCs w:val="28"/>
        </w:rPr>
      </w:pPr>
    </w:p>
    <w:sectPr w:rsidR="00937E86" w:rsidRPr="00937E86" w:rsidSect="001C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7EB"/>
    <w:multiLevelType w:val="hybridMultilevel"/>
    <w:tmpl w:val="84F88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8E8D3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2D82"/>
    <w:multiLevelType w:val="hybridMultilevel"/>
    <w:tmpl w:val="A5261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871"/>
    <w:multiLevelType w:val="hybridMultilevel"/>
    <w:tmpl w:val="0DBE7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3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970"/>
    <w:multiLevelType w:val="hybridMultilevel"/>
    <w:tmpl w:val="847E5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8D3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784"/>
    <w:multiLevelType w:val="hybridMultilevel"/>
    <w:tmpl w:val="9A8690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070B1"/>
    <w:multiLevelType w:val="hybridMultilevel"/>
    <w:tmpl w:val="04D81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681A"/>
    <w:multiLevelType w:val="hybridMultilevel"/>
    <w:tmpl w:val="D34A6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82E09"/>
    <w:multiLevelType w:val="hybridMultilevel"/>
    <w:tmpl w:val="BA5AC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8D3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D74"/>
    <w:multiLevelType w:val="hybridMultilevel"/>
    <w:tmpl w:val="8D28BBF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272E"/>
    <w:multiLevelType w:val="hybridMultilevel"/>
    <w:tmpl w:val="4F246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8E8D3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0BA5"/>
    <w:multiLevelType w:val="hybridMultilevel"/>
    <w:tmpl w:val="C70463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4707">
    <w:abstractNumId w:val="9"/>
  </w:num>
  <w:num w:numId="2" w16cid:durableId="1536502333">
    <w:abstractNumId w:val="2"/>
  </w:num>
  <w:num w:numId="3" w16cid:durableId="933822954">
    <w:abstractNumId w:val="8"/>
  </w:num>
  <w:num w:numId="4" w16cid:durableId="243955837">
    <w:abstractNumId w:val="10"/>
  </w:num>
  <w:num w:numId="5" w16cid:durableId="831720410">
    <w:abstractNumId w:val="5"/>
  </w:num>
  <w:num w:numId="6" w16cid:durableId="1876385438">
    <w:abstractNumId w:val="1"/>
  </w:num>
  <w:num w:numId="7" w16cid:durableId="793210154">
    <w:abstractNumId w:val="4"/>
  </w:num>
  <w:num w:numId="8" w16cid:durableId="1605334345">
    <w:abstractNumId w:val="6"/>
  </w:num>
  <w:num w:numId="9" w16cid:durableId="899244284">
    <w:abstractNumId w:val="0"/>
  </w:num>
  <w:num w:numId="10" w16cid:durableId="2107385991">
    <w:abstractNumId w:val="7"/>
  </w:num>
  <w:num w:numId="11" w16cid:durableId="5173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3D"/>
    <w:rsid w:val="00114678"/>
    <w:rsid w:val="001A0408"/>
    <w:rsid w:val="001B5ECE"/>
    <w:rsid w:val="001C0B3D"/>
    <w:rsid w:val="001F0BDA"/>
    <w:rsid w:val="001F4FEE"/>
    <w:rsid w:val="00221881"/>
    <w:rsid w:val="00263909"/>
    <w:rsid w:val="00315DEB"/>
    <w:rsid w:val="00333762"/>
    <w:rsid w:val="003E20CF"/>
    <w:rsid w:val="004407CA"/>
    <w:rsid w:val="00445C55"/>
    <w:rsid w:val="00457131"/>
    <w:rsid w:val="00490F00"/>
    <w:rsid w:val="004B4F3A"/>
    <w:rsid w:val="005C5ECC"/>
    <w:rsid w:val="00604B20"/>
    <w:rsid w:val="00677310"/>
    <w:rsid w:val="00775AE7"/>
    <w:rsid w:val="007D326F"/>
    <w:rsid w:val="0086530E"/>
    <w:rsid w:val="008F2490"/>
    <w:rsid w:val="009032D1"/>
    <w:rsid w:val="00915C6A"/>
    <w:rsid w:val="00933D2E"/>
    <w:rsid w:val="00937E86"/>
    <w:rsid w:val="00943049"/>
    <w:rsid w:val="009554D3"/>
    <w:rsid w:val="009C723C"/>
    <w:rsid w:val="00A13AAF"/>
    <w:rsid w:val="00A55347"/>
    <w:rsid w:val="00A810E7"/>
    <w:rsid w:val="00AA4DCD"/>
    <w:rsid w:val="00AB54F6"/>
    <w:rsid w:val="00AD1E6F"/>
    <w:rsid w:val="00B07E4E"/>
    <w:rsid w:val="00B871FA"/>
    <w:rsid w:val="00CC0A26"/>
    <w:rsid w:val="00CD6A89"/>
    <w:rsid w:val="00D97A58"/>
    <w:rsid w:val="00DC0657"/>
    <w:rsid w:val="00E64DD4"/>
    <w:rsid w:val="00E94ABF"/>
    <w:rsid w:val="00F003B0"/>
    <w:rsid w:val="00F072F1"/>
    <w:rsid w:val="00F45AFC"/>
    <w:rsid w:val="00F51551"/>
    <w:rsid w:val="00FB0470"/>
    <w:rsid w:val="00FB54E9"/>
    <w:rsid w:val="00FC14C8"/>
    <w:rsid w:val="00FC601E"/>
    <w:rsid w:val="00FD04AC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E15"/>
  <w15:chartTrackingRefBased/>
  <w15:docId w15:val="{C0E84869-7145-433B-BD88-9C8D806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0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B54F6"/>
    <w:rPr>
      <w:color w:val="0000FF"/>
      <w:u w:val="single"/>
    </w:rPr>
  </w:style>
  <w:style w:type="paragraph" w:styleId="Vltozat">
    <w:name w:val="Revision"/>
    <w:hidden/>
    <w:uiPriority w:val="99"/>
    <w:semiHidden/>
    <w:rsid w:val="00933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eftantar.e-studygroup.com/esg38079fb5e58a4ca17329d3eb9b3097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tantar.e-studygroup.com/esg38079fb5e58a4ca17329d3eb9b3097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ftantar.e-studygroup.com/esg38079fb5e58a4ca17329d3eb9b30974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832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2022-05-09T12:39:00Z</dcterms:created>
  <dcterms:modified xsi:type="dcterms:W3CDTF">2022-05-10T15:49:00Z</dcterms:modified>
</cp:coreProperties>
</file>