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80" w:firstRow="0" w:lastRow="0" w:firstColumn="1" w:lastColumn="0" w:noHBand="1" w:noVBand="1"/>
      </w:tblPr>
      <w:tblGrid>
        <w:gridCol w:w="2551"/>
        <w:gridCol w:w="7654"/>
      </w:tblGrid>
      <w:tr w:rsidR="00F95227" w14:paraId="7D233661" w14:textId="77777777" w:rsidTr="00F952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00000002" w14:textId="77777777" w:rsidR="00F95227" w:rsidRDefault="00E24431">
            <w:pPr>
              <w:pStyle w:val="Cmsor1"/>
              <w:keepNext/>
              <w:keepLines/>
              <w:spacing w:line="240" w:lineRule="auto"/>
              <w:outlineLvl w:val="0"/>
              <w:rPr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7.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smallCaps/>
                <w:color w:val="FF0000"/>
                <w:sz w:val="32"/>
                <w:szCs w:val="32"/>
              </w:rPr>
              <w:t>foglalkozás</w:t>
            </w:r>
          </w:p>
          <w:p w14:paraId="00000003" w14:textId="77777777" w:rsidR="00F95227" w:rsidRDefault="00E24431">
            <w:pPr>
              <w:widowControl w:val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Saly Erika</w:t>
            </w:r>
          </w:p>
          <w:p w14:paraId="00000004" w14:textId="77777777" w:rsidR="00F95227" w:rsidRDefault="00F95227">
            <w:pPr>
              <w:widowControl w:val="0"/>
              <w:jc w:val="both"/>
              <w:rPr>
                <w:color w:val="000000"/>
              </w:rPr>
            </w:pPr>
          </w:p>
          <w:p w14:paraId="00000005" w14:textId="77777777" w:rsidR="00F95227" w:rsidRDefault="00E24431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Tantárgyi integráció</w:t>
            </w:r>
          </w:p>
          <w:p w14:paraId="00000006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természettudomány, vizuális kultúra, matematika, digitális kultúra, hon- és népismeret, technika és tervezés, testnevelés</w:t>
            </w:r>
          </w:p>
          <w:p w14:paraId="00000007" w14:textId="77777777" w:rsidR="00F95227" w:rsidRDefault="00E24431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Tantervi vonatkozás</w:t>
            </w:r>
          </w:p>
          <w:p w14:paraId="00000008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Az állatok testfelépítése.</w:t>
            </w:r>
          </w:p>
          <w:p w14:paraId="00000009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Vízi és vízparti életközösségek:</w:t>
            </w:r>
          </w:p>
          <w:p w14:paraId="0000000A" w14:textId="77777777" w:rsidR="00F95227" w:rsidRDefault="00E24431">
            <w:pPr>
              <w:numPr>
                <w:ilvl w:val="0"/>
                <w:numId w:val="1"/>
              </w:numPr>
              <w:ind w:left="447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megfigyeli hazánk vízi és vízparti élőlénytársulásaina</w:t>
            </w:r>
            <w:r>
              <w:rPr>
                <w:b w:val="0"/>
                <w:color w:val="000000"/>
                <w:sz w:val="18"/>
                <w:szCs w:val="18"/>
              </w:rPr>
              <w:t>k főbb jellemzőit;</w:t>
            </w:r>
          </w:p>
          <w:p w14:paraId="0000000B" w14:textId="77777777" w:rsidR="00F95227" w:rsidRDefault="00E24431">
            <w:pPr>
              <w:numPr>
                <w:ilvl w:val="0"/>
                <w:numId w:val="1"/>
              </w:numPr>
              <w:ind w:left="447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életközösségként értelmezi a vizes élőhelyeket; </w:t>
            </w:r>
          </w:p>
          <w:p w14:paraId="0000000C" w14:textId="77777777" w:rsidR="00F95227" w:rsidRDefault="00E24431">
            <w:pPr>
              <w:numPr>
                <w:ilvl w:val="0"/>
                <w:numId w:val="1"/>
              </w:numPr>
              <w:ind w:left="447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összehasonlítja a vízi és szárazföldi élőhelyek környezeti tényezőit</w:t>
            </w:r>
          </w:p>
          <w:p w14:paraId="0000000D" w14:textId="77777777" w:rsidR="00F95227" w:rsidRDefault="00F95227">
            <w:pPr>
              <w:ind w:left="447"/>
              <w:rPr>
                <w:color w:val="000000"/>
                <w:sz w:val="18"/>
                <w:szCs w:val="18"/>
              </w:rPr>
            </w:pPr>
          </w:p>
          <w:p w14:paraId="0000000E" w14:textId="77777777" w:rsidR="00F95227" w:rsidRDefault="00E24431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Kulcsszavak</w:t>
            </w:r>
          </w:p>
          <w:p w14:paraId="0000000F" w14:textId="77777777" w:rsidR="00F95227" w:rsidRDefault="00E2443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víz, vízpart, vízi életközösség, molnárpoloska, felületi feszültség, környezet- és természetvédelem, biodiverzitás, vízszennyezés</w:t>
            </w:r>
          </w:p>
          <w:p w14:paraId="00000010" w14:textId="77777777" w:rsidR="00F95227" w:rsidRDefault="00F95227">
            <w:pPr>
              <w:widowControl w:val="0"/>
              <w:rPr>
                <w:color w:val="000000"/>
              </w:rPr>
            </w:pPr>
          </w:p>
          <w:p w14:paraId="00000011" w14:textId="77777777" w:rsidR="00F95227" w:rsidRDefault="00E24431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Természettudományos megismerési módszerek</w:t>
            </w:r>
          </w:p>
          <w:p w14:paraId="00000012" w14:textId="77777777" w:rsidR="00F95227" w:rsidRDefault="00E2443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4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 w:val="0"/>
                <w:color w:val="000000"/>
                <w:sz w:val="18"/>
                <w:szCs w:val="18"/>
              </w:rPr>
              <w:t xml:space="preserve">megfigyelés </w:t>
            </w:r>
          </w:p>
          <w:p w14:paraId="00000013" w14:textId="77777777" w:rsidR="00F95227" w:rsidRDefault="00E2443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4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 leírás</w:t>
            </w:r>
          </w:p>
          <w:p w14:paraId="00000014" w14:textId="77777777" w:rsidR="00F95227" w:rsidRDefault="00E24431">
            <w:pPr>
              <w:rPr>
                <w:b w:val="0"/>
                <w:smallCaps/>
                <w:color w:val="5B9BD5"/>
                <w:sz w:val="20"/>
                <w:szCs w:val="20"/>
              </w:rPr>
            </w:pPr>
            <w:r>
              <w:rPr>
                <w:b w:val="0"/>
                <w:smallCaps/>
                <w:noProof/>
                <w:color w:val="5B9BD5"/>
                <w:sz w:val="20"/>
                <w:szCs w:val="20"/>
              </w:rPr>
              <w:drawing>
                <wp:inline distT="0" distB="0" distL="0" distR="0">
                  <wp:extent cx="426720" cy="426720"/>
                  <wp:effectExtent l="0" t="0" r="0" b="0"/>
                  <wp:docPr id="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5B9BD5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összehasonlítás</w:t>
            </w:r>
          </w:p>
          <w:p w14:paraId="00000015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smallCaps/>
                <w:noProof/>
                <w:color w:val="5B9BD5"/>
                <w:sz w:val="20"/>
                <w:szCs w:val="20"/>
              </w:rPr>
              <w:drawing>
                <wp:inline distT="0" distB="0" distL="0" distR="0">
                  <wp:extent cx="426720" cy="481330"/>
                  <wp:effectExtent l="0" t="0" r="0" b="0"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5B9BD5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mérés</w:t>
            </w:r>
          </w:p>
          <w:p w14:paraId="00000016" w14:textId="77777777" w:rsidR="00F95227" w:rsidRDefault="00F95227">
            <w:pPr>
              <w:rPr>
                <w:b w:val="0"/>
                <w:smallCaps/>
                <w:color w:val="5B9BD5"/>
                <w:sz w:val="20"/>
                <w:szCs w:val="20"/>
              </w:rPr>
            </w:pPr>
          </w:p>
          <w:p w14:paraId="00000017" w14:textId="77777777" w:rsidR="00F95227" w:rsidRDefault="00E24431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Mit készítsek elő?</w:t>
            </w:r>
          </w:p>
          <w:p w14:paraId="00000018" w14:textId="77777777" w:rsidR="00F95227" w:rsidRDefault="00E24431">
            <w:pPr>
              <w:widowControl w:val="0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Kiscsoportonként: kemény alátét, íróeszközök, Orgoványi Anikó – Victor András: Védjük a patakunkat! c. Lepke Lap, Zöldszíves vízvizsgáló felszerelés (kémcső, A/4-es lap, hőmérő, tölcsér, vatta, 1 l-es mérőedény, pH indikátorpapír), „Tava</w:t>
            </w:r>
            <w:r>
              <w:rPr>
                <w:b w:val="0"/>
                <w:color w:val="000000"/>
                <w:sz w:val="18"/>
                <w:szCs w:val="18"/>
              </w:rPr>
              <w:t xml:space="preserve">kban és patakokban élő gerinctelen állatok határozókulcsa” c. határozólap, Természetesség-mérő </w:t>
            </w:r>
            <w:r>
              <w:rPr>
                <w:b w:val="0"/>
                <w:color w:val="000000"/>
                <w:sz w:val="18"/>
                <w:szCs w:val="18"/>
              </w:rPr>
              <w:lastRenderedPageBreak/>
              <w:t>nyomtatva (vagy megrendelés útján) stb. (ld. foglalkozásonként)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C5E0B3"/>
          </w:tcPr>
          <w:p w14:paraId="00000019" w14:textId="77777777" w:rsidR="00F95227" w:rsidRPr="007D18A5" w:rsidRDefault="00E2443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auto"/>
                <w:sz w:val="48"/>
                <w:szCs w:val="48"/>
              </w:rPr>
            </w:pPr>
            <w:r w:rsidRPr="007D18A5">
              <w:rPr>
                <w:b/>
                <w:smallCaps/>
                <w:color w:val="auto"/>
                <w:sz w:val="48"/>
                <w:szCs w:val="48"/>
              </w:rPr>
              <w:lastRenderedPageBreak/>
              <w:t>Hogyan futkos a víz tetején a molnárpoloska?</w:t>
            </w:r>
          </w:p>
          <w:p w14:paraId="0000001A" w14:textId="77777777" w:rsidR="00F95227" w:rsidRPr="007D18A5" w:rsidRDefault="00E2443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7D18A5">
              <w:rPr>
                <w:b/>
                <w:color w:val="auto"/>
                <w:sz w:val="28"/>
                <w:szCs w:val="28"/>
              </w:rPr>
              <w:t>2x90 perces terepgyakorlat, kísérletezés</w:t>
            </w:r>
          </w:p>
          <w:p w14:paraId="0000001B" w14:textId="77777777" w:rsidR="00F95227" w:rsidRPr="007D18A5" w:rsidRDefault="00F9522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0000001C" w14:textId="77777777" w:rsidR="00F95227" w:rsidRPr="007D18A5" w:rsidRDefault="00E24431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18A5">
              <w:rPr>
                <w:color w:val="auto"/>
              </w:rPr>
              <w:t>A tanulók a vízi, vízparti élővilágot tanulmányozzák a közvetlen környezetükben található vizes élőhelyen. Megismerkednek egy érdekesen „működő” rovarral, a molnárkával, valamint a víz mérhető, megfigyelhető tulajdonságaival. Modellezik a víz felületi fesz</w:t>
            </w:r>
            <w:r w:rsidRPr="007D18A5">
              <w:rPr>
                <w:color w:val="auto"/>
              </w:rPr>
              <w:t>ültségét, annak megtartó erejét, valamint összefüggést keresnek a vízszennyezés és a vizes élőhelyek pusztulása között. Közösen fogalmaznak meg szabályokat, amelyek betartásával megóvható természetes vizeink, vizes élőhelyeink biodiverzitása.</w:t>
            </w:r>
            <w:r w:rsidRPr="007D18A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868045" cy="836295"/>
                      <wp:effectExtent l="0" t="0" r="0" b="0"/>
                      <wp:wrapSquare wrapText="bothSides" distT="0" distB="0" distL="114300" distR="114300"/>
                      <wp:docPr id="32" name="Folyamatábra: Beköté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4203" y="3384078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8CA5C0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Miről szól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32" o:spid="_x0000_s1026" type="#_x0000_t120" style="position:absolute;left:0;text-align:left;margin-left:2pt;margin-top:2pt;width:68.35pt;height:6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6E8CA5C0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Miről szól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00001D" w14:textId="77777777" w:rsidR="00F95227" w:rsidRPr="007D18A5" w:rsidRDefault="00F9522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0000001E" w14:textId="77777777" w:rsidR="00F95227" w:rsidRPr="007D18A5" w:rsidRDefault="00E24431">
            <w:pPr>
              <w:widowControl w:val="0"/>
              <w:ind w:firstLine="6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auto"/>
                <w:sz w:val="32"/>
                <w:szCs w:val="32"/>
              </w:rPr>
            </w:pPr>
            <w:r w:rsidRPr="007D18A5">
              <w:rPr>
                <w:b/>
                <w:smallCaps/>
                <w:color w:val="auto"/>
                <w:sz w:val="32"/>
                <w:szCs w:val="32"/>
              </w:rPr>
              <w:t>ÁTTEKINTŐ VÁZLAT</w:t>
            </w:r>
          </w:p>
          <w:p w14:paraId="0000001F" w14:textId="77777777" w:rsidR="00F95227" w:rsidRPr="007D18A5" w:rsidRDefault="00F95227">
            <w:pPr>
              <w:widowControl w:val="0"/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auto"/>
                <w:sz w:val="24"/>
                <w:szCs w:val="24"/>
              </w:rPr>
            </w:pPr>
          </w:p>
          <w:p w14:paraId="00000020" w14:textId="77777777" w:rsidR="00F95227" w:rsidRPr="007D18A5" w:rsidRDefault="00E24431">
            <w:pPr>
              <w:widowControl w:val="0"/>
              <w:tabs>
                <w:tab w:val="left" w:pos="4843"/>
                <w:tab w:val="right" w:pos="5977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D18A5">
              <w:rPr>
                <w:b/>
                <w:color w:val="auto"/>
                <w:sz w:val="24"/>
                <w:szCs w:val="24"/>
              </w:rPr>
              <w:t xml:space="preserve">1. </w:t>
            </w:r>
            <w:r w:rsidRPr="007D18A5">
              <w:rPr>
                <w:b/>
                <w:color w:val="auto"/>
              </w:rPr>
              <w:t>Víz, vízpart élővilága</w:t>
            </w:r>
            <w:r w:rsidRPr="007D18A5">
              <w:rPr>
                <w:b/>
                <w:color w:val="auto"/>
                <w:sz w:val="24"/>
                <w:szCs w:val="24"/>
              </w:rPr>
              <w:tab/>
            </w:r>
            <w:r w:rsidRPr="007D18A5">
              <w:rPr>
                <w:b/>
                <w:color w:val="auto"/>
                <w:sz w:val="24"/>
                <w:szCs w:val="24"/>
              </w:rPr>
              <w:tab/>
              <w:t xml:space="preserve">90 perc </w:t>
            </w:r>
          </w:p>
          <w:p w14:paraId="00000021" w14:textId="77777777" w:rsidR="00F95227" w:rsidRPr="007D18A5" w:rsidRDefault="00E24431">
            <w:pPr>
              <w:widowControl w:val="0"/>
              <w:tabs>
                <w:tab w:val="left" w:pos="4985"/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D18A5">
              <w:rPr>
                <w:color w:val="auto"/>
                <w:sz w:val="24"/>
                <w:szCs w:val="24"/>
              </w:rPr>
              <w:t>1.1. Vizes élőhelyünk térképe</w:t>
            </w:r>
            <w:r w:rsidRPr="007D18A5">
              <w:rPr>
                <w:color w:val="auto"/>
                <w:sz w:val="24"/>
                <w:szCs w:val="24"/>
              </w:rPr>
              <w:tab/>
              <w:t>30 perc</w:t>
            </w:r>
          </w:p>
          <w:p w14:paraId="00000022" w14:textId="77777777" w:rsidR="00F95227" w:rsidRPr="007D18A5" w:rsidRDefault="00E24431">
            <w:pPr>
              <w:widowControl w:val="0"/>
              <w:tabs>
                <w:tab w:val="left" w:pos="4985"/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D18A5">
              <w:rPr>
                <w:color w:val="auto"/>
                <w:sz w:val="24"/>
                <w:szCs w:val="24"/>
              </w:rPr>
              <w:t>1.2. Vízvizsgálat</w:t>
            </w:r>
            <w:r w:rsidRPr="007D18A5">
              <w:rPr>
                <w:color w:val="auto"/>
                <w:sz w:val="24"/>
                <w:szCs w:val="24"/>
              </w:rPr>
              <w:tab/>
              <w:t>30 perc</w:t>
            </w:r>
          </w:p>
          <w:p w14:paraId="00000023" w14:textId="77777777" w:rsidR="00F95227" w:rsidRPr="007D18A5" w:rsidRDefault="00E24431">
            <w:pPr>
              <w:widowControl w:val="0"/>
              <w:tabs>
                <w:tab w:val="left" w:pos="4985"/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D18A5">
              <w:rPr>
                <w:color w:val="auto"/>
                <w:sz w:val="24"/>
                <w:szCs w:val="24"/>
              </w:rPr>
              <w:t xml:space="preserve">1.3. Vizi makrogerinctelenek </w:t>
            </w:r>
            <w:r w:rsidRPr="007D18A5">
              <w:rPr>
                <w:color w:val="auto"/>
                <w:sz w:val="24"/>
                <w:szCs w:val="24"/>
              </w:rPr>
              <w:tab/>
              <w:t>30 perc</w:t>
            </w:r>
          </w:p>
          <w:p w14:paraId="00000024" w14:textId="77777777" w:rsidR="00F95227" w:rsidRPr="007D18A5" w:rsidRDefault="00E24431">
            <w:pPr>
              <w:widowControl w:val="0"/>
              <w:tabs>
                <w:tab w:val="right" w:pos="5551"/>
              </w:tabs>
              <w:spacing w:line="276" w:lineRule="auto"/>
              <w:ind w:left="5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D18A5">
              <w:rPr>
                <w:b/>
                <w:color w:val="auto"/>
                <w:sz w:val="24"/>
                <w:szCs w:val="24"/>
              </w:rPr>
              <w:t xml:space="preserve">2. </w:t>
            </w:r>
            <w:r w:rsidRPr="007D18A5">
              <w:rPr>
                <w:b/>
                <w:color w:val="auto"/>
              </w:rPr>
              <w:t xml:space="preserve">Hogyan futkos a víz tetején a molnárpoloska?     </w:t>
            </w:r>
            <w:r w:rsidRPr="007D18A5">
              <w:rPr>
                <w:b/>
                <w:color w:val="auto"/>
                <w:sz w:val="24"/>
                <w:szCs w:val="24"/>
              </w:rPr>
              <w:tab/>
              <w:t>75 perc</w:t>
            </w:r>
          </w:p>
          <w:p w14:paraId="00000025" w14:textId="77777777" w:rsidR="00F95227" w:rsidRPr="007D18A5" w:rsidRDefault="00E24431">
            <w:pPr>
              <w:widowControl w:val="0"/>
              <w:tabs>
                <w:tab w:val="left" w:pos="4985"/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D18A5">
              <w:rPr>
                <w:color w:val="auto"/>
                <w:sz w:val="24"/>
                <w:szCs w:val="24"/>
              </w:rPr>
              <w:t>2.1. A molnárka kiválósága</w:t>
            </w:r>
            <w:r w:rsidRPr="007D18A5">
              <w:rPr>
                <w:color w:val="auto"/>
                <w:sz w:val="24"/>
                <w:szCs w:val="24"/>
              </w:rPr>
              <w:tab/>
              <w:t xml:space="preserve"> 30 perc</w:t>
            </w:r>
            <w:r w:rsidRPr="007D18A5">
              <w:rPr>
                <w:color w:val="auto"/>
                <w:sz w:val="24"/>
                <w:szCs w:val="24"/>
              </w:rPr>
              <w:tab/>
            </w:r>
          </w:p>
          <w:p w14:paraId="00000026" w14:textId="77777777" w:rsidR="00F95227" w:rsidRPr="007D18A5" w:rsidRDefault="00E24431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D18A5">
              <w:rPr>
                <w:color w:val="auto"/>
                <w:sz w:val="24"/>
                <w:szCs w:val="24"/>
              </w:rPr>
              <w:t xml:space="preserve">2.2. Hogyan futkos a víz tetején </w:t>
            </w:r>
          </w:p>
          <w:p w14:paraId="00000027" w14:textId="77777777" w:rsidR="00F95227" w:rsidRPr="007D18A5" w:rsidRDefault="00E24431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D18A5">
              <w:rPr>
                <w:color w:val="auto"/>
                <w:sz w:val="24"/>
                <w:szCs w:val="24"/>
              </w:rPr>
              <w:t>a molnárpoloska?                                             45 perc</w:t>
            </w:r>
          </w:p>
          <w:p w14:paraId="00000028" w14:textId="77777777" w:rsidR="00F95227" w:rsidRPr="007D18A5" w:rsidRDefault="00E24431">
            <w:pPr>
              <w:widowControl w:val="0"/>
              <w:tabs>
                <w:tab w:val="left" w:pos="4134"/>
                <w:tab w:val="right" w:pos="5551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D18A5">
              <w:rPr>
                <w:b/>
                <w:color w:val="auto"/>
                <w:sz w:val="24"/>
                <w:szCs w:val="24"/>
              </w:rPr>
              <w:t>Összesen:</w:t>
            </w:r>
            <w:r w:rsidRPr="007D18A5">
              <w:rPr>
                <w:b/>
                <w:color w:val="auto"/>
                <w:sz w:val="24"/>
                <w:szCs w:val="24"/>
              </w:rPr>
              <w:tab/>
            </w:r>
            <w:r w:rsidRPr="007D18A5">
              <w:rPr>
                <w:b/>
                <w:color w:val="auto"/>
                <w:sz w:val="24"/>
                <w:szCs w:val="24"/>
              </w:rPr>
              <w:t xml:space="preserve">                   165 perc</w:t>
            </w:r>
          </w:p>
          <w:p w14:paraId="00000029" w14:textId="77777777" w:rsidR="00F95227" w:rsidRPr="007D18A5" w:rsidRDefault="00F95227">
            <w:pPr>
              <w:widowControl w:val="0"/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auto"/>
                <w:sz w:val="24"/>
                <w:szCs w:val="24"/>
              </w:rPr>
            </w:pPr>
          </w:p>
          <w:p w14:paraId="0000002A" w14:textId="77777777" w:rsidR="00F95227" w:rsidRPr="007D18A5" w:rsidRDefault="00E24431">
            <w:pPr>
              <w:widowControl w:val="0"/>
              <w:tabs>
                <w:tab w:val="right" w:pos="55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D18A5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0000002B" w14:textId="77777777" w:rsidR="00F95227" w:rsidRPr="007D18A5" w:rsidRDefault="00F95227">
            <w:pPr>
              <w:widowControl w:val="0"/>
              <w:tabs>
                <w:tab w:val="right" w:pos="55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  <w:p w14:paraId="0000002C" w14:textId="77777777" w:rsidR="00F95227" w:rsidRPr="007D18A5" w:rsidRDefault="00F95227">
            <w:pPr>
              <w:widowControl w:val="0"/>
              <w:tabs>
                <w:tab w:val="right" w:pos="55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  <w:p w14:paraId="0000002D" w14:textId="77777777" w:rsidR="00F95227" w:rsidRPr="007D18A5" w:rsidRDefault="00F95227">
            <w:pPr>
              <w:widowControl w:val="0"/>
              <w:tabs>
                <w:tab w:val="right" w:pos="55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  <w:p w14:paraId="0000002E" w14:textId="77777777" w:rsidR="00F95227" w:rsidRPr="007D18A5" w:rsidRDefault="00F95227">
            <w:pPr>
              <w:widowControl w:val="0"/>
              <w:tabs>
                <w:tab w:val="right" w:pos="55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  <w:p w14:paraId="0000002F" w14:textId="77777777" w:rsidR="00F95227" w:rsidRPr="007D18A5" w:rsidRDefault="00F95227">
            <w:pPr>
              <w:widowControl w:val="0"/>
              <w:tabs>
                <w:tab w:val="right" w:pos="55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  <w:p w14:paraId="00000030" w14:textId="77777777" w:rsidR="00F95227" w:rsidRPr="007D18A5" w:rsidRDefault="00F95227">
            <w:pPr>
              <w:widowControl w:val="0"/>
              <w:tabs>
                <w:tab w:val="right" w:pos="5551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  <w:p w14:paraId="00000031" w14:textId="77777777" w:rsidR="00F95227" w:rsidRPr="007D18A5" w:rsidRDefault="00E2443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18A5">
              <w:rPr>
                <w:color w:val="auto"/>
              </w:rPr>
              <w:t xml:space="preserve">Előzetesen a pedagógus bejárja a terepet. </w:t>
            </w:r>
            <w:r w:rsidRPr="007D18A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836295" cy="836295"/>
                      <wp:effectExtent l="0" t="0" r="0" b="0"/>
                      <wp:wrapSquare wrapText="bothSides" distT="0" distB="0" distL="114300" distR="114300"/>
                      <wp:docPr id="35" name="Folyamatábra: Beköté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0078" y="3384078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D47F45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35" o:spid="_x0000_s1027" type="#_x0000_t120" style="position:absolute;left:0;text-align:left;margin-left:2pt;margin-top:2pt;width:65.85pt;height:6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2D47F45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000032" w14:textId="77777777" w:rsidR="00F95227" w:rsidRPr="007D18A5" w:rsidRDefault="00F9522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000033" w14:textId="77777777" w:rsidR="00F95227" w:rsidRPr="007D18A5" w:rsidRDefault="00E2443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18A5">
              <w:rPr>
                <w:color w:val="auto"/>
              </w:rPr>
              <w:t xml:space="preserve">A terepi vizsgálathoz szükséges eszközök előkészítése. Megállapodás kötése a tanulókkal (feladatok felosztása, viselkedés a természetben, a vízparton). </w:t>
            </w:r>
          </w:p>
          <w:p w14:paraId="00000034" w14:textId="77777777" w:rsidR="00F95227" w:rsidRPr="007D18A5" w:rsidRDefault="00F9522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000035" w14:textId="77777777" w:rsidR="00F95227" w:rsidRPr="007D18A5" w:rsidRDefault="00E2443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18A5">
              <w:rPr>
                <w:color w:val="auto"/>
              </w:rPr>
              <w:t xml:space="preserve">Megbeszélés: tanulók terepi öltözete, eszközei. </w:t>
            </w:r>
          </w:p>
          <w:p w14:paraId="00000036" w14:textId="77777777" w:rsidR="00F95227" w:rsidRPr="007D18A5" w:rsidRDefault="00F9522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000037" w14:textId="77777777" w:rsidR="00F95227" w:rsidRPr="007D18A5" w:rsidRDefault="00E2443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D18A5">
              <w:rPr>
                <w:color w:val="auto"/>
              </w:rPr>
              <w:t>Vízvizsgálati feladatsor nyomtatása, zöldszíves vízvizsgáló zsákok/vagy eszközök beszerzése, vízi makrogerinctelenek határozólapja laminálva, Természetesség-mérő (kiscsoportoknak).</w:t>
            </w:r>
          </w:p>
          <w:p w14:paraId="00000038" w14:textId="77777777" w:rsidR="00F95227" w:rsidRPr="007D18A5" w:rsidRDefault="00F9522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F95227" w14:paraId="7E62AFB7" w14:textId="77777777" w:rsidTr="00F95227">
        <w:trPr>
          <w:trHeight w:val="1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nil"/>
            </w:tcBorders>
            <w:shd w:val="clear" w:color="auto" w:fill="C5E0B3"/>
          </w:tcPr>
          <w:p w14:paraId="00000039" w14:textId="77777777" w:rsidR="00F95227" w:rsidRDefault="00E24431">
            <w:pPr>
              <w:rPr>
                <w:b w:val="0"/>
                <w:color w:val="5B9BD5"/>
              </w:rPr>
            </w:pPr>
            <w:r>
              <w:rPr>
                <w:smallCaps/>
                <w:color w:val="5B9BD5"/>
              </w:rPr>
              <w:t>Mit akarunk elérni?</w:t>
            </w:r>
          </w:p>
          <w:p w14:paraId="0000003A" w14:textId="77777777" w:rsidR="00F95227" w:rsidRDefault="00E24431">
            <w:pPr>
              <w:rPr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Vízi és vízparti életközösségek megfigyelése, főbb je</w:t>
            </w:r>
            <w:r>
              <w:rPr>
                <w:b w:val="0"/>
                <w:color w:val="000000"/>
                <w:sz w:val="18"/>
                <w:szCs w:val="18"/>
              </w:rPr>
              <w:t>llemzőinek összegyűjtése, összehasonlítása szárazföldi élőhelyek élővilágával.</w:t>
            </w:r>
          </w:p>
          <w:p w14:paraId="0000003B" w14:textId="77777777" w:rsidR="00F95227" w:rsidRDefault="00F952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  <w:shd w:val="clear" w:color="auto" w:fill="FFFFFF"/>
          </w:tcPr>
          <w:p w14:paraId="0000003C" w14:textId="77777777" w:rsidR="00F95227" w:rsidRDefault="00E24431">
            <w:pPr>
              <w:pStyle w:val="Cm"/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0000"/>
                <w:sz w:val="36"/>
                <w:szCs w:val="36"/>
              </w:rPr>
            </w:pPr>
            <w:r>
              <w:rPr>
                <w:smallCaps/>
                <w:color w:val="FF0000"/>
                <w:sz w:val="36"/>
                <w:szCs w:val="36"/>
              </w:rPr>
              <w:t>Feladatok leírása</w:t>
            </w:r>
          </w:p>
          <w:p w14:paraId="0000003D" w14:textId="77777777" w:rsidR="00F95227" w:rsidRDefault="00E24431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1. Víz, vízpart élővilága</w: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0</wp:posOffset>
                      </wp:positionV>
                      <wp:extent cx="530225" cy="549275"/>
                      <wp:effectExtent l="0" t="0" r="0" b="0"/>
                      <wp:wrapSquare wrapText="bothSides" distT="0" distB="0" distL="114300" distR="114300"/>
                      <wp:docPr id="37" name="Folyamatábra: Beköté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2FAF3E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90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37" o:spid="_x0000_s1028" type="#_x0000_t120" style="position:absolute;left:0;text-align:left;margin-left:325pt;margin-top:0;width:41.75pt;height: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62FAF3E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90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00003E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8A5">
              <w:rPr>
                <w:color w:val="auto"/>
              </w:rPr>
              <w:t>A tanulók kimennek a közeli vizes élőhelyre, s ott megfigyeléseket végeznek, vizsgálódnak. A tevékenységek során térképet készítenek, természetességet mérnek, vízvizsgálatot végeznek, megfigyelik a vízi makrogerincteleneket, valamint a molnárkát, s válaszo</w:t>
            </w:r>
            <w:r w:rsidRPr="007D18A5">
              <w:rPr>
                <w:color w:val="auto"/>
              </w:rPr>
              <w:t>kat keresnek, vajon miként tud „vízen járni”.</w:t>
            </w:r>
          </w:p>
        </w:tc>
      </w:tr>
      <w:tr w:rsidR="00F95227" w14:paraId="34BC9CFD" w14:textId="77777777" w:rsidTr="00F952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0000003F" w14:textId="77777777" w:rsidR="00F95227" w:rsidRDefault="00E24431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Tevékenységek</w:t>
            </w:r>
          </w:p>
          <w:p w14:paraId="00000040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térképkészítés, terepi séta, megfigyelések, rajz kiscsoportban, természetesség-mérés </w:t>
            </w:r>
          </w:p>
          <w:p w14:paraId="00000041" w14:textId="77777777" w:rsidR="00F95227" w:rsidRDefault="00F95227">
            <w:pPr>
              <w:rPr>
                <w:color w:val="000000"/>
                <w:sz w:val="18"/>
                <w:szCs w:val="18"/>
              </w:rPr>
            </w:pPr>
          </w:p>
          <w:p w14:paraId="00000042" w14:textId="77777777" w:rsidR="00F95227" w:rsidRDefault="00E24431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00000043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alátét, A/4-es lap, íróeszközök, Természetesség-mérő betétlap, határ</w:t>
            </w:r>
            <w:r>
              <w:rPr>
                <w:b w:val="0"/>
                <w:color w:val="000000"/>
                <w:sz w:val="18"/>
                <w:szCs w:val="18"/>
              </w:rPr>
              <w:t>ozókönyvek, okostelefonon mobil applikációk (pl. növény, kétéltűek és hüllők)</w:t>
            </w:r>
          </w:p>
          <w:p w14:paraId="00000044" w14:textId="77777777" w:rsidR="00F95227" w:rsidRDefault="00F95227">
            <w:pPr>
              <w:rPr>
                <w:color w:val="000000"/>
                <w:sz w:val="18"/>
                <w:szCs w:val="18"/>
              </w:rPr>
            </w:pPr>
          </w:p>
          <w:p w14:paraId="00000045" w14:textId="77777777" w:rsidR="00F95227" w:rsidRDefault="00E24431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00000046" w14:textId="77777777" w:rsidR="00F95227" w:rsidRDefault="00E24431">
            <w:pPr>
              <w:ind w:right="113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1.1. c: Vizek, vízpartok állatfajai</w:t>
            </w:r>
          </w:p>
          <w:p w14:paraId="00000047" w14:textId="77777777" w:rsidR="00F95227" w:rsidRDefault="00E24431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1.1. d: </w:t>
            </w:r>
            <w:hyperlink r:id="rId12">
              <w:r>
                <w:rPr>
                  <w:b w:val="0"/>
                  <w:color w:val="0563C1"/>
                  <w:sz w:val="18"/>
                  <w:szCs w:val="18"/>
                  <w:u w:val="single"/>
                </w:rPr>
                <w:t>Termé</w:t>
              </w:r>
              <w:r>
                <w:rPr>
                  <w:b w:val="0"/>
                  <w:color w:val="0563C1"/>
                  <w:sz w:val="18"/>
                  <w:szCs w:val="18"/>
                  <w:u w:val="single"/>
                </w:rPr>
                <w:t>szetesség-mérő</w:t>
              </w:r>
            </w:hyperlink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/>
          </w:tcPr>
          <w:p w14:paraId="00000048" w14:textId="77777777" w:rsidR="00F95227" w:rsidRDefault="00E24431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1.1. Vizes élőhelyünk térképe</w: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31" name="Folyamatábra: Beköté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9A83BD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31" o:spid="_x0000_s1029" type="#_x0000_t120" style="position:absolute;left:0;text-align:left;margin-left:2pt;margin-top:0;width:38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A9A83BD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4286884</wp:posOffset>
                  </wp:positionH>
                  <wp:positionV relativeFrom="paragraph">
                    <wp:posOffset>29210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4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49" w14:textId="77777777" w:rsidR="00F95227" w:rsidRDefault="00F95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4A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4B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b/>
                <w:color w:val="000000"/>
              </w:rPr>
              <w:t>Járjátok be az adott szakaszt, amit meg tudtok figyelni!</w:t>
            </w:r>
            <w:r>
              <w:rPr>
                <w:color w:val="000000"/>
              </w:rPr>
              <w:t xml:space="preserve"> Minden kiscsoport vállaljon egy részt, amit megfigyel, ahol a vizsgálatokat végzi! </w:t>
            </w:r>
          </w:p>
          <w:p w14:paraId="0000004C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4D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/>
                <w:color w:val="000000"/>
              </w:rPr>
              <w:t>Rajzoljátok le a vizes élőhely térképét!</w:t>
            </w:r>
            <w:r>
              <w:rPr>
                <w:color w:val="000000"/>
              </w:rPr>
              <w:t xml:space="preserve"> Jelöljétek be azt a pontot, ahol a kiscsoport a megfigyeléseket végzi! A térképen jelöljétek, hol van nádas, fás rész, szántóf</w:t>
            </w:r>
            <w:r>
              <w:rPr>
                <w:color w:val="000000"/>
              </w:rPr>
              <w:t>öld stb.! Van-e híd, móló, stég? Ki van-e betonozva a meder? Jelöljétek azt is, ha valamilyen természeti rongálást, károkozást tapasztaltok, pl. szemetes rész, szennyvíz-bevezetés! Készítsetek jelmagyarázatot is a térképvázlaton!</w:t>
            </w:r>
          </w:p>
          <w:p w14:paraId="0000004E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4F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b/>
                <w:color w:val="000000"/>
              </w:rPr>
              <w:t>Életközösség</w:t>
            </w:r>
          </w:p>
          <w:p w14:paraId="00000050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Jelöljéte</w:t>
            </w:r>
            <w:r>
              <w:rPr>
                <w:b/>
                <w:color w:val="000000"/>
              </w:rPr>
              <w:t xml:space="preserve">k be a térképen, hol milyen növények, állatok élnek! </w:t>
            </w:r>
          </w:p>
          <w:p w14:paraId="00000051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Aminek nem tudjátok a nevét, azt fotózzátok le, hogy később meghatározhassátok, ill. a terepi határozókkal, mobil applikációkkal itt is kinyomozhatjátok a nevüket! A fajokat igyekezzetek más-más jellel </w:t>
            </w:r>
            <w:r>
              <w:rPr>
                <w:color w:val="000000"/>
              </w:rPr>
              <w:t>jelölni! (A jelmagyarázatban ne felejtsétek el leírni, melyik jel mit takar!)</w:t>
            </w:r>
          </w:p>
          <w:p w14:paraId="00000052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Az </w:t>
            </w:r>
            <w:r>
              <w:rPr>
                <w:b/>
                <w:color w:val="000000"/>
              </w:rPr>
              <w:t>1.1. c melléklet</w:t>
            </w:r>
            <w:r>
              <w:rPr>
                <w:color w:val="000000"/>
              </w:rPr>
              <w:t xml:space="preserve"> alapján csoportosítsátok a beazonosított állatfajokat!</w:t>
            </w:r>
          </w:p>
          <w:p w14:paraId="00000053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54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>d)</w:t>
            </w:r>
            <w:r>
              <w:rPr>
                <w:b/>
                <w:color w:val="000000"/>
              </w:rPr>
              <w:t xml:space="preserve"> Milyen természetes a környezetünk?</w:t>
            </w:r>
          </w:p>
          <w:p w14:paraId="00000055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Karikázzátok be a Természetesség-mérő „Mocsarak és vízfelületek”</w:t>
            </w:r>
            <w:r>
              <w:rPr>
                <w:color w:val="000000"/>
              </w:rPr>
              <w:t xml:space="preserve"> adatlap </w:t>
            </w:r>
            <w:r>
              <w:rPr>
                <w:b/>
                <w:color w:val="000000"/>
              </w:rPr>
              <w:t>(1.1.d. melléklet)</w:t>
            </w:r>
            <w:r>
              <w:rPr>
                <w:color w:val="000000"/>
              </w:rPr>
              <w:t xml:space="preserve"> igaz állításainak pontszámát a megfigyelés alapján! Ahol bizonytalanok vagytok, számoljatok feleannyi pontot! </w:t>
            </w:r>
          </w:p>
          <w:p w14:paraId="00000056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Adjátok össze a pontszámokat!  Állapítsátok meg az élőhely természetességét az értékelés alapján!</w:t>
            </w:r>
          </w:p>
          <w:p w14:paraId="00000057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58" w14:textId="77777777" w:rsidR="00F95227" w:rsidRDefault="00E24431">
            <w:pPr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Természetesség-mérő: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9525</wp:posOffset>
                  </wp:positionV>
                  <wp:extent cx="523875" cy="523875"/>
                  <wp:effectExtent l="0" t="0" r="0" b="0"/>
                  <wp:wrapSquare wrapText="bothSides" distT="0" distB="0" distL="114300" distR="11430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59" w14:textId="77777777" w:rsidR="00F95227" w:rsidRPr="007D18A5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i/>
              </w:rPr>
              <w:t xml:space="preserve">A </w:t>
            </w:r>
            <w:r w:rsidRPr="007D18A5">
              <w:rPr>
                <w:i/>
                <w:color w:val="auto"/>
              </w:rPr>
              <w:t>Természetesség-mérő segít annak az eldöntésében, hogy a körülöttünk lévő táj növényzete mennyire természetes vagy leromlott.</w:t>
            </w:r>
          </w:p>
          <w:p w14:paraId="0000005A" w14:textId="77777777" w:rsidR="00F95227" w:rsidRPr="007D18A5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7D18A5">
              <w:rPr>
                <w:i/>
                <w:color w:val="auto"/>
              </w:rPr>
              <w:t>Értékelé</w:t>
            </w:r>
            <w:r w:rsidRPr="007D18A5">
              <w:rPr>
                <w:i/>
                <w:color w:val="auto"/>
              </w:rPr>
              <w:t>s: 70 pont felett természetközeli állapotú, 40-70 pont között közepes állapotú (leromlott vagy regenerálódó terület, esetleg fiatalos erdő), 40 pont alatt zavart, mesterséges vagy degradált állapotú.</w:t>
            </w:r>
          </w:p>
          <w:p w14:paraId="0000005B" w14:textId="77777777" w:rsidR="00F95227" w:rsidRDefault="00E24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Bővebben: </w:t>
            </w:r>
            <w:hyperlink r:id="rId15">
              <w:r>
                <w:rPr>
                  <w:i/>
                  <w:color w:val="0563C1"/>
                  <w:u w:val="single"/>
                </w:rPr>
                <w:t>https://www.novenyzetiterkep.hu/termeszetessegmero</w:t>
              </w:r>
            </w:hyperlink>
            <w:r>
              <w:rPr>
                <w:i/>
              </w:rPr>
              <w:br/>
              <w:t xml:space="preserve">Itt: </w:t>
            </w:r>
            <w:r>
              <w:t xml:space="preserve">Nyomtatható </w:t>
            </w:r>
            <w:hyperlink r:id="rId16">
              <w:r>
                <w:rPr>
                  <w:b/>
                  <w:color w:val="0563C1"/>
                  <w:u w:val="single"/>
                </w:rPr>
                <w:t xml:space="preserve">SZINES TEREPI ADATLAP </w:t>
              </w:r>
            </w:hyperlink>
          </w:p>
          <w:p w14:paraId="0000005C" w14:textId="77777777" w:rsidR="00F95227" w:rsidRDefault="00E24431">
            <w:pPr>
              <w:pStyle w:val="Cmsor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Vedd figyelembe!</w:t>
            </w:r>
          </w:p>
          <w:p w14:paraId="0000005D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Minden kiscsoport másik helyszínen végezze a megfigyelést, vizsgálatot. Részben azért, hogy más-más szakaszt vizsgáljanak, részben azért, mert könnyebb zavartalanul vizsgálódni, ha kicsit egymástól távolabb – bár belátható távolságban – he</w:t>
            </w:r>
            <w:r>
              <w:rPr>
                <w:i/>
                <w:color w:val="000000"/>
              </w:rPr>
              <w:t>lyezkednek el a csoportok.</w:t>
            </w:r>
          </w:p>
        </w:tc>
      </w:tr>
      <w:tr w:rsidR="00F95227" w14:paraId="0227FE8A" w14:textId="77777777" w:rsidTr="00F95227">
        <w:trPr>
          <w:trHeight w:val="1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05E" w14:textId="77777777" w:rsidR="00F95227" w:rsidRDefault="00E24431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lastRenderedPageBreak/>
              <w:t>Tevékenységek</w:t>
            </w:r>
          </w:p>
          <w:p w14:paraId="0000005F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mérések, átlagszámítás, megfigyelések, adatok rögzítése, elemzése</w:t>
            </w:r>
          </w:p>
          <w:p w14:paraId="00000060" w14:textId="77777777" w:rsidR="00F95227" w:rsidRDefault="00F95227">
            <w:pPr>
              <w:rPr>
                <w:color w:val="000000"/>
                <w:sz w:val="18"/>
                <w:szCs w:val="18"/>
              </w:rPr>
            </w:pPr>
          </w:p>
          <w:p w14:paraId="00000061" w14:textId="77777777" w:rsidR="00F95227" w:rsidRDefault="00E24431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00000062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kiscsoportonként zöldszíves vízvizsgáló hátizsák vagy: hőmérő (levegő, víz), 2 db kémcső, A/4-es fehér papí</w:t>
            </w:r>
            <w:r>
              <w:rPr>
                <w:b w:val="0"/>
                <w:color w:val="000000"/>
                <w:sz w:val="18"/>
                <w:szCs w:val="18"/>
              </w:rPr>
              <w:t>r, 1 l-es átlátszó mérőedény, tölcsér, vatta, pH tesztcsík*, 1 m-es mérőrúd cm-es beosztásokkal, az aljára (a rúdra merőlegesen) szögelt műanyag fehér lap betűkkel, palackban tiszta ivóvíz, 1.2. Melléklet,</w:t>
            </w:r>
          </w:p>
          <w:p w14:paraId="00000063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* Univerzális pH indikátor papír (pl. </w:t>
            </w:r>
            <w:hyperlink r:id="rId17">
              <w:r>
                <w:rPr>
                  <w:color w:val="0563C1"/>
                  <w:sz w:val="18"/>
                  <w:szCs w:val="18"/>
                  <w:u w:val="single"/>
                </w:rPr>
                <w:t>https://aalabor.hu</w:t>
              </w:r>
            </w:hyperlink>
            <w:r>
              <w:rPr>
                <w:b w:val="0"/>
                <w:color w:val="000000"/>
                <w:sz w:val="18"/>
                <w:szCs w:val="18"/>
              </w:rPr>
              <w:t>)</w:t>
            </w:r>
          </w:p>
          <w:p w14:paraId="00000064" w14:textId="77777777" w:rsidR="00F95227" w:rsidRDefault="00F95227">
            <w:pPr>
              <w:rPr>
                <w:color w:val="000000"/>
                <w:sz w:val="18"/>
                <w:szCs w:val="18"/>
              </w:rPr>
            </w:pPr>
          </w:p>
          <w:p w14:paraId="00000065" w14:textId="77777777" w:rsidR="00F95227" w:rsidRDefault="00E24431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00000066" w14:textId="77777777" w:rsidR="00F95227" w:rsidRDefault="00E24431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1.2.: Vízvizsgálati feladatlap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67" w14:textId="77777777" w:rsidR="00F95227" w:rsidRDefault="00E24431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1.2. Vízvizsgálat</w: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34" name="Folyamatábra: Beköté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E004E0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34" o:spid="_x0000_s1030" type="#_x0000_t120" style="position:absolute;left:0;text-align:left;margin-left:-1pt;margin-top:5pt;width:38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9E004E0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4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68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 Hőmérséklet</w:t>
            </w:r>
          </w:p>
          <w:p w14:paraId="00000069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Mérjétek meg a levegő és a vizsgált élővíz hőmérsékletét! A víz hőmérsékletét a parttól beljebb – ameddig a karotok biztonságosan elér –, s a felszín alatt kb. egy arasznyira mérjétek meg! Mekkora a különbségük? Melyik a melegebb?</w:t>
            </w:r>
          </w:p>
          <w:p w14:paraId="0000006A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6B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 A víz színe</w:t>
            </w:r>
          </w:p>
          <w:p w14:paraId="0000006C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Egy kémcs</w:t>
            </w:r>
            <w:r>
              <w:rPr>
                <w:color w:val="000000"/>
              </w:rPr>
              <w:t>övet öntsetek tele vizsgált vízzel, egy másikat csapvízzel! Állítsátok a kémcsöveket egy fehér lapra, s fölülről nézve állapítsátok meg a vizsgált víz színét!  Milyen színű a csapvízhez viszonyítva? (Barna, sárga, zöld, szürke, kék? Vagy ezek árnyalata?)</w:t>
            </w:r>
          </w:p>
          <w:p w14:paraId="0000006D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6E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 A víz szaga</w:t>
            </w:r>
          </w:p>
          <w:p w14:paraId="0000006F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Tölcsérbe tegyetek vattát, és szűrjetek át rajta egy liter merített élővizet! A végén vegyétek ki a vattacsomót és szagoljátok meg! Milyen szaga van? Jellemezzétek!</w:t>
            </w:r>
          </w:p>
          <w:p w14:paraId="00000070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Javaslat: Merítéskor vigyázzatok, hogy apró élőlények ne kerüljenek a merítő</w:t>
            </w:r>
            <w:r>
              <w:rPr>
                <w:color w:val="000000"/>
              </w:rPr>
              <w:t>edénybe! A használt vattacsomót tegyétek egy zacskóba, otthon dobjátok ki! Figyelem! A vatta tisztított, fehérített pamut- vagy viszkózszálakból készül. Ha biovattát használtok, akkor lebomlik a komposztdombon.</w:t>
            </w:r>
          </w:p>
          <w:p w14:paraId="00000071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72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d) Kémhatása</w:t>
            </w:r>
          </w:p>
          <w:p w14:paraId="00000073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pH tesztcsíkot mártsátok a fo</w:t>
            </w:r>
            <w:r>
              <w:rPr>
                <w:color w:val="000000"/>
              </w:rPr>
              <w:t>lyóvízbe, majd onnan kivéve azonnal olvassátok le a színskála segítségével a víz kémhatásának értékét! Milyen a kémhatása a 0-14-es skálán? (7 pH semleges, 7 pH alatt savas, felette lúgos.)</w:t>
            </w:r>
          </w:p>
          <w:p w14:paraId="00000074" w14:textId="77777777" w:rsidR="00F95227" w:rsidRDefault="00E24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3630" cy="1103630"/>
                  <wp:effectExtent l="15875" t="15875" r="15875" b="15875"/>
                  <wp:docPr id="5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rgbClr val="5B9BD5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075" w14:textId="77777777" w:rsidR="00F95227" w:rsidRDefault="00E24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9">
              <w:r>
                <w:rPr>
                  <w:color w:val="0563C1"/>
                  <w:sz w:val="20"/>
                  <w:szCs w:val="20"/>
                  <w:u w:val="single"/>
                </w:rPr>
                <w:t>Forrás</w:t>
              </w:r>
            </w:hyperlink>
          </w:p>
          <w:p w14:paraId="00000076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e) Átlátszósága</w:t>
            </w:r>
          </w:p>
          <w:p w14:paraId="00000077" w14:textId="77777777" w:rsidR="00F95227" w:rsidRDefault="00E24431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műanyag átlátszóság-mérőlapra erősítsetek 1 m h</w:t>
            </w:r>
            <w:r>
              <w:rPr>
                <w:color w:val="000000"/>
              </w:rPr>
              <w:t>osszú mérőrudat, cm-es beosztással. Lassan toljátok lefelé a mérőrudat a vízbe, s figyeljétek meg, mikor tűnnek el a lapon lévő betűk a szemetek elől. Ekkor emeljétek ki a mérőrudat, és olvassátok le, meddig lett vizes!</w:t>
            </w:r>
          </w:p>
          <w:p w14:paraId="00000078" w14:textId="77777777" w:rsidR="00F95227" w:rsidRDefault="00E24431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Variáció</w:t>
            </w:r>
          </w:p>
          <w:p w14:paraId="00000079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Az élővízfigyelést évente t</w:t>
            </w:r>
            <w:r>
              <w:rPr>
                <w:i/>
                <w:color w:val="000000"/>
              </w:rPr>
              <w:t>öbbször is elvégezhetitek, pl. minden évszakban egyszer. Örökbe is fogadhatjátok az adott élőhelyet, partszakaszt. Ez azt is jelenti, hogy vigyáztok rá, jelzitek, ha bajba kerül, s megfigyelitek az ott előforduló élőlényeket.</w:t>
            </w:r>
          </w:p>
          <w:p w14:paraId="0000007A" w14:textId="77777777" w:rsidR="00F95227" w:rsidRDefault="00E24431">
            <w:pPr>
              <w:pStyle w:val="Cmsor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Vedd figyelembe!</w:t>
            </w:r>
          </w:p>
          <w:p w14:paraId="0000007B" w14:textId="77777777" w:rsidR="00F95227" w:rsidRDefault="00E24431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méréseket l</w:t>
            </w:r>
            <w:r>
              <w:rPr>
                <w:i/>
                <w:color w:val="000000"/>
              </w:rPr>
              <w:t>egalább háromszor kell elvégezni, az átlagot kell lejegyezni a tanulóknak!</w:t>
            </w:r>
          </w:p>
          <w:p w14:paraId="0000007C" w14:textId="77777777" w:rsidR="00F95227" w:rsidRDefault="00F95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7D" w14:textId="77777777" w:rsidR="00F95227" w:rsidRDefault="00E2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Zöld Szív: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10795</wp:posOffset>
                  </wp:positionV>
                  <wp:extent cx="523875" cy="523875"/>
                  <wp:effectExtent l="0" t="0" r="0" b="0"/>
                  <wp:wrapSquare wrapText="bothSides" distT="0" distB="0" distL="114300" distR="11430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7E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 Zöld Szív Ifjúsági Természetvédő Mozgalom évek óta figyeli a természetes folyóvizeket. A vízvizsgálathoz egy feladatsort használnak, </w:t>
            </w:r>
            <w:r>
              <w:rPr>
                <w:i/>
                <w:color w:val="000000"/>
              </w:rPr>
              <w:lastRenderedPageBreak/>
              <w:t>mely alkalmas az állóvizek vizsgálatára is. Ennek alapján készült el az itt ajánlott feladatsor is. Ld. 1.2. Melléklet.</w:t>
            </w:r>
          </w:p>
          <w:p w14:paraId="0000007F" w14:textId="77777777" w:rsidR="00F95227" w:rsidRDefault="00E24431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hyperlink r:id="rId20">
              <w:r>
                <w:rPr>
                  <w:i/>
                  <w:color w:val="0563C1"/>
                  <w:u w:val="single"/>
                </w:rPr>
                <w:t>https://zoldsziv.hu/wp-content/uploads/sites/321/wpforo/default_attachments/1541543296-Vzvizsglati-lap-Zld-Szv.pdf</w:t>
              </w:r>
            </w:hyperlink>
          </w:p>
        </w:tc>
      </w:tr>
      <w:tr w:rsidR="00F95227" w14:paraId="6E22CC23" w14:textId="77777777" w:rsidTr="00F952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  <w:shd w:val="clear" w:color="auto" w:fill="C5E0B3"/>
          </w:tcPr>
          <w:p w14:paraId="00000080" w14:textId="77777777" w:rsidR="00F95227" w:rsidRDefault="00E24431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lastRenderedPageBreak/>
              <w:t>Tevékenységek</w:t>
            </w:r>
          </w:p>
          <w:p w14:paraId="00000081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megfigyelés, jellemzés, összehasonlítás, becslés, mérés </w:t>
            </w:r>
          </w:p>
          <w:p w14:paraId="00000082" w14:textId="77777777" w:rsidR="00F95227" w:rsidRDefault="00E24431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00000083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nyomtatott, laminált határozólapok kiscsoportoknak, merítőedények, kanalak/tálkák, nagyítók, vonalzók, szűrők</w:t>
            </w:r>
          </w:p>
          <w:p w14:paraId="00000084" w14:textId="77777777" w:rsidR="00F95227" w:rsidRDefault="00F95227">
            <w:pPr>
              <w:rPr>
                <w:sz w:val="18"/>
                <w:szCs w:val="18"/>
              </w:rPr>
            </w:pPr>
          </w:p>
          <w:p w14:paraId="00000085" w14:textId="77777777" w:rsidR="00F95227" w:rsidRDefault="00E24431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00000086" w14:textId="77777777" w:rsidR="00F95227" w:rsidRDefault="00E24431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1.3. Melléklet: </w:t>
            </w:r>
            <w:hyperlink r:id="rId21">
              <w:r>
                <w:rPr>
                  <w:b w:val="0"/>
                  <w:color w:val="0563C1"/>
                  <w:sz w:val="18"/>
                  <w:szCs w:val="18"/>
                  <w:u w:val="single"/>
                </w:rPr>
                <w:t>„Tavakban és patakokban élő gerinctelen állatok határozókulcsa” c. határozólap</w:t>
              </w:r>
            </w:hyperlink>
          </w:p>
          <w:p w14:paraId="00000087" w14:textId="77777777" w:rsidR="00F95227" w:rsidRDefault="00F95227">
            <w:pPr>
              <w:rPr>
                <w:smallCaps/>
                <w:color w:val="5B9BD5"/>
              </w:rPr>
            </w:pPr>
          </w:p>
        </w:tc>
        <w:tc>
          <w:tcPr>
            <w:tcW w:w="7654" w:type="dxa"/>
          </w:tcPr>
          <w:p w14:paraId="00000088" w14:textId="77777777" w:rsidR="00F95227" w:rsidRDefault="00E24431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1.3. Vízi makrogerinctelenek</w: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36" name="Folyamatábra: Beköté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479B6E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36" o:spid="_x0000_s1031" type="#_x0000_t120" style="position:absolute;left:0;text-align:left;margin-left:-1pt;margin-top:2pt;width:38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78479B6E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4373245</wp:posOffset>
                  </wp:positionH>
                  <wp:positionV relativeFrom="paragraph">
                    <wp:posOffset>2540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4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89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a) Egyes gerinctelen fajok jelenléte vagy hiánya jól jelzi az élővíz minőségét. A „Tavakban és patakokban élő gerinctelen állatok határozókulcsa” c. határozólap </w:t>
            </w:r>
            <w:r>
              <w:rPr>
                <w:b/>
                <w:color w:val="000000"/>
              </w:rPr>
              <w:t xml:space="preserve">(1.3. Melléklet) </w:t>
            </w:r>
            <w:r>
              <w:rPr>
                <w:color w:val="000000"/>
              </w:rPr>
              <w:t xml:space="preserve">alapján nézzétek meg, hogy a vizsgált vízben, mely állatokat ismertétek fel! </w:t>
            </w:r>
          </w:p>
          <w:p w14:paraId="0000008A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Az apróbb állatfajok megfigyeléséhez egy-egy merítő edényt (pl. átlátszó műanyag mérőedényt) használhattok! Belemerítitek óvatosan a vízbe, kiemelitek, majd megnézitek, van-e ben</w:t>
            </w:r>
            <w:r>
              <w:rPr>
                <w:color w:val="000000"/>
              </w:rPr>
              <w:t xml:space="preserve">ne valamilyen állat! Mozgása, mérete alapján, a határozólap segítségével meghatározhatjátok, mi az! Több merítéssel többféle állatot megfigyelhettek. </w:t>
            </w:r>
          </w:p>
          <w:p w14:paraId="0000008B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8C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b) Hasonlítsátok össze őket! Miben hasonlítanak egymáshoz, miben különböznek? (A határozólap továbblépés</w:t>
            </w:r>
            <w:r>
              <w:rPr>
                <w:color w:val="000000"/>
              </w:rPr>
              <w:t>t segítő, eldöntendő kérdései is segítik az összehasonlítást.) Ha kell, egy-egy kanál vízzel kiemelhetitek az állatot, amíg megnézitek nagyítóval és meghatározzátok, de vigyázzatok, maradjon vízben, mert könnyen kiszárad, s veszélybe kerülhet az élete!</w:t>
            </w:r>
          </w:p>
          <w:p w14:paraId="0000008D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Az </w:t>
            </w:r>
            <w:r>
              <w:rPr>
                <w:color w:val="000000"/>
              </w:rPr>
              <w:t>átlátszó mérőedényben vagy egy kanál vízben tartva megbecsülhetitek a hosszúságát is egy-egy állatnak! Ha mozdulatlan, akkor egy vonalzóval meg is mérhetitek! (Pl. az edény alá vagy oldalához téve a vonalzót.) Valószínű, hogy nem lesz pontos a mérésetek, d</w:t>
            </w:r>
            <w:r>
              <w:rPr>
                <w:color w:val="000000"/>
              </w:rPr>
              <w:t>e a közelítő értékek alapján is meg tudjátok mondani, melyikük a leghosszabb, melyikük a legrövidebb.</w:t>
            </w:r>
          </w:p>
          <w:p w14:paraId="0000008E" w14:textId="77777777" w:rsidR="00F95227" w:rsidRDefault="00E24431">
            <w:pPr>
              <w:pStyle w:val="Cmsor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Vedd figyelembe!</w:t>
            </w:r>
          </w:p>
          <w:p w14:paraId="0000008F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Középiskolások már a BISEL programba („gumicsizmás természetvédelem”) kapcsolódhatnak be komolyabb vízvizsgálatok elvégzésével: </w:t>
            </w:r>
            <w:hyperlink r:id="rId22">
              <w:r>
                <w:rPr>
                  <w:i/>
                  <w:color w:val="0563C1"/>
                  <w:u w:val="single"/>
                </w:rPr>
                <w:t>https://bisel.hu/</w:t>
              </w:r>
            </w:hyperlink>
            <w:r>
              <w:rPr>
                <w:i/>
                <w:color w:val="000000"/>
              </w:rPr>
              <w:t>.</w:t>
            </w:r>
          </w:p>
          <w:p w14:paraId="00000090" w14:textId="77777777" w:rsidR="00F95227" w:rsidRDefault="00F952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0000091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Vízminőség „indikátorai”: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1270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4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92" w14:textId="77777777" w:rsidR="00F95227" w:rsidRDefault="00E24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Minél többféle gerinctelen állatfaj él a vízben, annál jobb a víz minősége. Tűrhetőnek mondjuk, ha pl. csak árvaszúnyog lárva, giliszta, féreg van benne. Pl. tegzes lárva csak jó mi</w:t>
            </w:r>
            <w:r>
              <w:rPr>
                <w:i/>
                <w:color w:val="000000"/>
              </w:rPr>
              <w:t>nőségű vízben él.</w:t>
            </w:r>
          </w:p>
        </w:tc>
      </w:tr>
    </w:tbl>
    <w:p w14:paraId="00000093" w14:textId="31249D27" w:rsidR="007D18A5" w:rsidRDefault="007D1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14:paraId="64ADAE7E" w14:textId="77777777" w:rsidR="007D18A5" w:rsidRDefault="007D18A5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4A29656B" w14:textId="77777777" w:rsidR="00F95227" w:rsidRDefault="00F952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tbl>
      <w:tblPr>
        <w:tblStyle w:val="a0"/>
        <w:tblW w:w="10205" w:type="dxa"/>
        <w:tblInd w:w="-567" w:type="dxa"/>
        <w:tblBorders>
          <w:top w:val="nil"/>
          <w:left w:val="nil"/>
          <w:bottom w:val="single" w:sz="4" w:space="0" w:color="A8D08D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7654"/>
      </w:tblGrid>
      <w:tr w:rsidR="00F95227" w14:paraId="392B6BD3" w14:textId="77777777">
        <w:tc>
          <w:tcPr>
            <w:tcW w:w="2551" w:type="dxa"/>
            <w:tcBorders>
              <w:top w:val="single" w:sz="4" w:space="0" w:color="000000"/>
              <w:bottom w:val="nil"/>
            </w:tcBorders>
            <w:shd w:val="clear" w:color="auto" w:fill="C5E0B3"/>
          </w:tcPr>
          <w:p w14:paraId="00000094" w14:textId="77777777" w:rsidR="00F95227" w:rsidRDefault="00E24431">
            <w:pPr>
              <w:rPr>
                <w:b/>
                <w:color w:val="5B9BD5"/>
              </w:rPr>
            </w:pPr>
            <w:r>
              <w:rPr>
                <w:b/>
                <w:smallCaps/>
                <w:color w:val="5B9BD5"/>
              </w:rPr>
              <w:t>Mit akarunk elérni?</w:t>
            </w:r>
          </w:p>
          <w:p w14:paraId="00000095" w14:textId="77777777" w:rsidR="00F95227" w:rsidRPr="007D18A5" w:rsidRDefault="00E24431">
            <w:pPr>
              <w:rPr>
                <w:b/>
                <w:smallCaps/>
                <w:color w:val="auto"/>
              </w:rPr>
            </w:pPr>
            <w:r w:rsidRPr="007D18A5">
              <w:rPr>
                <w:color w:val="auto"/>
                <w:sz w:val="18"/>
                <w:szCs w:val="18"/>
              </w:rPr>
              <w:t>A víz felületi feszültségének a megismerése, valamint a vízimolnárka testfelépítésének, tulajdonságainak megfigyelése kiscsoportokban.</w:t>
            </w:r>
          </w:p>
          <w:p w14:paraId="00000096" w14:textId="77777777" w:rsidR="00F95227" w:rsidRDefault="00F952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nil"/>
            </w:tcBorders>
          </w:tcPr>
          <w:p w14:paraId="00000097" w14:textId="77777777" w:rsidR="00F95227" w:rsidRDefault="00E24431">
            <w:pPr>
              <w:rPr>
                <w:b/>
                <w:i/>
                <w:color w:val="538135"/>
                <w:sz w:val="32"/>
                <w:szCs w:val="32"/>
              </w:rPr>
            </w:pPr>
            <w:r>
              <w:rPr>
                <w:b/>
                <w:i/>
                <w:color w:val="538135"/>
                <w:sz w:val="32"/>
                <w:szCs w:val="32"/>
              </w:rPr>
              <w:t>2.</w:t>
            </w:r>
            <w:r>
              <w:rPr>
                <w:b/>
                <w:color w:val="538135"/>
              </w:rPr>
              <w:t xml:space="preserve"> </w:t>
            </w:r>
            <w:r>
              <w:rPr>
                <w:b/>
                <w:i/>
                <w:color w:val="538135"/>
                <w:sz w:val="32"/>
                <w:szCs w:val="32"/>
              </w:rPr>
              <w:t xml:space="preserve">Hogyan futkos a víz tetején a molnárpoloska?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50800</wp:posOffset>
                      </wp:positionV>
                      <wp:extent cx="530225" cy="549275"/>
                      <wp:effectExtent l="0" t="0" r="0" b="0"/>
                      <wp:wrapSquare wrapText="bothSides" distT="0" distB="0" distL="114300" distR="114300"/>
                      <wp:docPr id="33" name="Folyamatábra: Beköté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14F5ED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90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33" o:spid="_x0000_s1032" type="#_x0000_t120" style="position:absolute;margin-left:332pt;margin-top:4pt;width:41.75pt;height:4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214F5ED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90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000098" w14:textId="77777777" w:rsidR="00F95227" w:rsidRDefault="00E24431">
            <w:pPr>
              <w:rPr>
                <w:color w:val="000000"/>
              </w:rPr>
            </w:pPr>
            <w:r w:rsidRPr="007D18A5">
              <w:rPr>
                <w:color w:val="auto"/>
              </w:rPr>
              <w:t xml:space="preserve">A molnárka megfigyelését, jellemzését követően elemezzük vízen járó képességét. Miért képes rá? Megvizsgáljuk a víz „megtartó erejét” is, majd modellezzük. Arra is kitérünk, mi történik akkor, ha szennyezzük az élővizeinket. </w:t>
            </w:r>
          </w:p>
        </w:tc>
      </w:tr>
    </w:tbl>
    <w:tbl>
      <w:tblPr>
        <w:tblStyle w:val="a1"/>
        <w:tblW w:w="102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551"/>
        <w:gridCol w:w="7654"/>
      </w:tblGrid>
      <w:tr w:rsidR="00F95227" w14:paraId="40100D1A" w14:textId="77777777">
        <w:tc>
          <w:tcPr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0000009C" w14:textId="760C02FE" w:rsidR="00F95227" w:rsidRDefault="00E24431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evékenységek</w:t>
            </w:r>
          </w:p>
          <w:p w14:paraId="0000009D" w14:textId="77777777" w:rsidR="00F95227" w:rsidRDefault="00E24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megfigyelés, Instagram profil készítése</w:t>
            </w:r>
          </w:p>
          <w:p w14:paraId="0000009E" w14:textId="77777777" w:rsidR="00F95227" w:rsidRDefault="00E24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000009F" w14:textId="77777777" w:rsidR="00F95227" w:rsidRDefault="00E24431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14:paraId="000000A0" w14:textId="77777777" w:rsidR="00F95227" w:rsidRDefault="00E24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csomagolópapír/kiscsoport, vastag filctollak, internet, laptop, okostelefon, nyomtató</w:t>
            </w:r>
          </w:p>
          <w:p w14:paraId="000000A1" w14:textId="77777777" w:rsidR="00F95227" w:rsidRDefault="00F95227">
            <w:pPr>
              <w:rPr>
                <w:sz w:val="18"/>
                <w:szCs w:val="18"/>
              </w:rPr>
            </w:pPr>
          </w:p>
          <w:p w14:paraId="000000A2" w14:textId="77777777" w:rsidR="00F95227" w:rsidRDefault="00E24431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14:paraId="000000A3" w14:textId="77777777" w:rsidR="00F95227" w:rsidRDefault="00E24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Molnárka kép</w:t>
            </w:r>
          </w:p>
          <w:p w14:paraId="000000A4" w14:textId="77777777" w:rsidR="00F95227" w:rsidRDefault="00F95227">
            <w:pPr>
              <w:rPr>
                <w:sz w:val="18"/>
                <w:szCs w:val="18"/>
              </w:rPr>
            </w:pPr>
          </w:p>
          <w:p w14:paraId="000000A5" w14:textId="77777777" w:rsidR="00F95227" w:rsidRDefault="00F95227">
            <w:pPr>
              <w:rPr>
                <w:sz w:val="18"/>
                <w:szCs w:val="18"/>
              </w:rPr>
            </w:pPr>
          </w:p>
          <w:p w14:paraId="000000A6" w14:textId="77777777" w:rsidR="00F95227" w:rsidRDefault="00F95227">
            <w:pPr>
              <w:rPr>
                <w:sz w:val="18"/>
                <w:szCs w:val="18"/>
              </w:rPr>
            </w:pPr>
          </w:p>
          <w:p w14:paraId="000000A7" w14:textId="77777777" w:rsidR="00F95227" w:rsidRDefault="00F95227">
            <w:pPr>
              <w:rPr>
                <w:i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000000A8" w14:textId="77777777" w:rsidR="00F95227" w:rsidRDefault="00E24431">
            <w:pPr>
              <w:pStyle w:val="Cmsor2"/>
              <w:ind w:left="113" w:right="113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2.1. A molnárka kiválósága</w: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30" name="Folyamatábra: Beköté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00141B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30" o:spid="_x0000_s1033" type="#_x0000_t120" style="position:absolute;left:0;text-align:left;margin-left:-1pt;margin-top:4pt;width:38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0A00141B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3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A9" w14:textId="77777777" w:rsidR="00F95227" w:rsidRDefault="00F95227">
            <w:pPr>
              <w:jc w:val="both"/>
              <w:rPr>
                <w:color w:val="000000"/>
              </w:rPr>
            </w:pPr>
          </w:p>
          <w:p w14:paraId="000000AA" w14:textId="77777777" w:rsidR="00F95227" w:rsidRDefault="00E2443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49550" cy="1432560"/>
                  <wp:effectExtent l="0" t="0" r="0" b="0"/>
                  <wp:docPr id="5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1432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AB" w14:textId="77777777" w:rsidR="00F95227" w:rsidRDefault="00E24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Forrás: https://keresztesiskola.hu/index.php/kezdolap/digitalis-tananyag/3-a-digitalis-tananyag/1047-2020-03-31-kornyezetismeret-3-a</w:t>
            </w:r>
          </w:p>
          <w:p w14:paraId="000000AC" w14:textId="77777777" w:rsidR="00F95227" w:rsidRDefault="00F95227">
            <w:pPr>
              <w:jc w:val="center"/>
              <w:rPr>
                <w:color w:val="000000"/>
              </w:rPr>
            </w:pPr>
          </w:p>
          <w:p w14:paraId="000000AD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vízi molnárka megfigyelése, jellemzése (Instagram profil):</w:t>
            </w:r>
          </w:p>
          <w:p w14:paraId="000000AE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terepi megfigyelésetek és az interneten történő nyomozás al</w:t>
            </w:r>
            <w:r>
              <w:rPr>
                <w:color w:val="000000"/>
              </w:rPr>
              <w:t xml:space="preserve">apján jellemezzétek a molnárkát! Készítsétek el az Instagram profilját csomagolópapíron (ábrázolása/fotója, hova tartozása/”rokonai”, előfordulása, megjelenése, életmódja, szaporodása, kiválósága)! </w:t>
            </w:r>
          </w:p>
          <w:p w14:paraId="000000AF" w14:textId="77777777" w:rsidR="00F95227" w:rsidRDefault="00E24431">
            <w:pPr>
              <w:jc w:val="both"/>
            </w:pPr>
            <w:r>
              <w:rPr>
                <w:color w:val="000000"/>
              </w:rPr>
              <w:t>Mutatkozzatok be, mintha ti lennétek a molnárka!</w:t>
            </w:r>
          </w:p>
        </w:tc>
      </w:tr>
      <w:tr w:rsidR="00F95227" w14:paraId="48FB7616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000000B0" w14:textId="77777777" w:rsidR="00F95227" w:rsidRDefault="00E24431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</w:t>
            </w:r>
            <w:r>
              <w:rPr>
                <w:b/>
                <w:smallCaps/>
                <w:color w:val="5B9BD5"/>
              </w:rPr>
              <w:t>ységek</w:t>
            </w:r>
          </w:p>
          <w:p w14:paraId="000000B1" w14:textId="77777777" w:rsidR="00F95227" w:rsidRDefault="00E24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kísérlet kiscsoportban, leírás, próbálkozás</w:t>
            </w:r>
          </w:p>
          <w:p w14:paraId="000000B2" w14:textId="77777777" w:rsidR="00F95227" w:rsidRDefault="00F95227">
            <w:pPr>
              <w:rPr>
                <w:sz w:val="18"/>
                <w:szCs w:val="18"/>
              </w:rPr>
            </w:pPr>
          </w:p>
          <w:p w14:paraId="000000B3" w14:textId="77777777" w:rsidR="00F95227" w:rsidRDefault="00E24431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14:paraId="000000B4" w14:textId="77777777" w:rsidR="00F95227" w:rsidRDefault="00E24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kiscsoportonként: 2-3 borotvapenge, 2 tál, csapvíz, 4-5 gemkapocs, mosogatószer, pipetta, befőttes üveg a felhígított mosogatószernek, A/4-es papír (vagy füzet), íróeszköz</w:t>
            </w:r>
          </w:p>
          <w:p w14:paraId="000000B5" w14:textId="77777777" w:rsidR="00F95227" w:rsidRDefault="00F95227">
            <w:pPr>
              <w:rPr>
                <w:sz w:val="18"/>
                <w:szCs w:val="18"/>
              </w:rPr>
            </w:pPr>
          </w:p>
          <w:p w14:paraId="000000B6" w14:textId="77777777" w:rsidR="00F95227" w:rsidRDefault="00E24431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14:paraId="000000B7" w14:textId="77777777" w:rsidR="00F95227" w:rsidRDefault="00E24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melléklet: </w:t>
            </w:r>
            <w:hyperlink r:id="rId25">
              <w:r>
                <w:rPr>
                  <w:color w:val="0563C1"/>
                  <w:sz w:val="18"/>
                  <w:szCs w:val="18"/>
                  <w:u w:val="single"/>
                </w:rPr>
                <w:t>A molnárka vízen járása</w:t>
              </w:r>
            </w:hyperlink>
            <w:r>
              <w:rPr>
                <w:sz w:val="18"/>
                <w:szCs w:val="18"/>
              </w:rPr>
              <w:t xml:space="preserve"> (modellezés-variációhoz)</w:t>
            </w:r>
          </w:p>
          <w:p w14:paraId="000000B8" w14:textId="77777777" w:rsidR="00F95227" w:rsidRDefault="00F95227">
            <w:pPr>
              <w:rPr>
                <w:sz w:val="18"/>
                <w:szCs w:val="18"/>
              </w:rPr>
            </w:pPr>
          </w:p>
          <w:p w14:paraId="000000B9" w14:textId="77777777" w:rsidR="00F95227" w:rsidRDefault="00F95227">
            <w:pPr>
              <w:rPr>
                <w:sz w:val="18"/>
                <w:szCs w:val="18"/>
              </w:rPr>
            </w:pPr>
          </w:p>
          <w:p w14:paraId="000000BA" w14:textId="77777777" w:rsidR="00F95227" w:rsidRDefault="00F95227">
            <w:pPr>
              <w:rPr>
                <w:b/>
                <w:smallCaps/>
                <w:color w:val="5B9BD5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000000BB" w14:textId="77777777" w:rsidR="00F95227" w:rsidRDefault="00E24431">
            <w:pPr>
              <w:pStyle w:val="Cmsor2"/>
              <w:ind w:left="113" w:right="113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2.2. Hogyan futkoshat a víz tetején a molnárka?</w: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29" name="Folyamatábra: Beköté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65E96" w14:textId="77777777" w:rsidR="00F95227" w:rsidRDefault="00E2443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lyamatábra: Bekötés 29" o:spid="_x0000_s1034" type="#_x0000_t120" style="position:absolute;left:0;text-align:left;margin-left:-1pt;margin-top:4pt;width:38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6A465E96" w14:textId="77777777" w:rsidR="00F95227" w:rsidRDefault="00E24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3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BC" w14:textId="77777777" w:rsidR="00F95227" w:rsidRDefault="00F95227">
            <w:pPr>
              <w:jc w:val="both"/>
              <w:rPr>
                <w:color w:val="000000"/>
              </w:rPr>
            </w:pPr>
          </w:p>
          <w:p w14:paraId="000000BD" w14:textId="77777777" w:rsidR="00F95227" w:rsidRDefault="00E244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 Penge a vízen (Öveges József kísérlete)</w:t>
            </w:r>
          </w:p>
          <w:p w14:paraId="000000BE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Egy borotvapengét lapjával helyezzetek rá egy tál vízre! (Legegyszerűbb vízszintesen tartva, egészen közelről ráejteni.) Ha ügyesek vagytok, nem süllyed el, fent marad a vízen, mint a molnárpoloska. A penge anyaga acél, kb. 8-szor nehezebb, mint a víz, még</w:t>
            </w:r>
            <w:r>
              <w:rPr>
                <w:color w:val="000000"/>
              </w:rPr>
              <w:t>se süllyed el. Vajon miért nem? Ha elsőre nem sikerül, próbálkozzatok egy másik (száraz!) pengével! Vigyázzatok, hogy ne vágjátok meg magatokat!</w:t>
            </w:r>
          </w:p>
          <w:p w14:paraId="000000BF" w14:textId="77777777" w:rsidR="00F95227" w:rsidRDefault="00F95227">
            <w:pPr>
              <w:jc w:val="both"/>
              <w:rPr>
                <w:color w:val="000000"/>
              </w:rPr>
            </w:pPr>
          </w:p>
          <w:p w14:paraId="000000C0" w14:textId="77777777" w:rsidR="00F95227" w:rsidRDefault="00E244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 Gemkapocs a vízen</w:t>
            </w:r>
          </w:p>
          <w:p w14:paraId="000000C1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vasdrótból hajlítgatott gemkapocs is fent marad a vízen, ha óvatosan teszitek a víz fel</w:t>
            </w:r>
            <w:r>
              <w:rPr>
                <w:color w:val="000000"/>
              </w:rPr>
              <w:t>ületére.</w:t>
            </w:r>
          </w:p>
          <w:p w14:paraId="000000C2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tálat alaposan(!) öblítsétek ki, és töltsetek bele vizet. Ezután egy gemkapcsot hajlítsatok szét, hogy a két szára merőleges legyen egymásra. Fogjátok meg két ujjal az egyik szárát úgy, hogy a szabad szára vízszintes legyen. Erre fektessetek ker</w:t>
            </w:r>
            <w:r>
              <w:rPr>
                <w:color w:val="000000"/>
              </w:rPr>
              <w:t>esztbe egy másik (száraz!) gemkapcsot.</w:t>
            </w:r>
          </w:p>
          <w:p w14:paraId="000000C3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Süllyesszétek lassan a vízbe, s ha a vízszintes gemkapocs fent maradt a víz színén, a kis segédeszközt ügyesen bújtassátok ki alóla. Ha nem sikerült, akkor egy másik (száraz!) gemkapoccsal folytassátok a próbálkozást.</w:t>
            </w:r>
            <w:r>
              <w:rPr>
                <w:color w:val="000000"/>
              </w:rPr>
              <w:t xml:space="preserve"> </w:t>
            </w:r>
          </w:p>
          <w:p w14:paraId="000000C4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Nézzétek meg közelről, hogy a víz felülete hogyan hajlik meg a gemkapocs mellett! Fogalmazzátok meg pontosan, hogy milyennek látjátok!</w:t>
            </w:r>
          </w:p>
          <w:p w14:paraId="000000C5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Oldalról nézzétek meg, hogy a gemkapocs teteje feljebb vagy lejjebb van-e a szabad vízfelszínnél!</w:t>
            </w:r>
          </w:p>
          <w:p w14:paraId="000000C6" w14:textId="77777777" w:rsidR="00F95227" w:rsidRDefault="00F95227">
            <w:pPr>
              <w:jc w:val="both"/>
              <w:rPr>
                <w:color w:val="000000"/>
              </w:rPr>
            </w:pPr>
          </w:p>
          <w:p w14:paraId="000000C7" w14:textId="77777777" w:rsidR="00F95227" w:rsidRDefault="00E244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 Mi történik, ha a vizeinket szennyezzük?</w:t>
            </w:r>
          </w:p>
          <w:p w14:paraId="000000C8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Most mosogatószerrel fogjuk szennyezni a vizet.</w:t>
            </w:r>
          </w:p>
          <w:p w14:paraId="000000C9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Konyhai mosogatófolyadékot hígítsatok fel kb. kétszer annyi vízzel! (Ne rázzátok! Csak óvatosan kevergessétek, mert különben csupa hab lesz.) Csepegtessetek az „úsz</w:t>
            </w:r>
            <w:r>
              <w:rPr>
                <w:color w:val="000000"/>
              </w:rPr>
              <w:t>ó” gemkapocs mellé mosószert! Először csak egy cseppet, aztán még egyet, s így tovább! Figyeljétek meg, mi történik az első csepp, és mi a további cseppek hatására! (Gyengül a vízfelszín felületi feszültsége, lesüllyed a gemkapocs.) Vajon mi történne az él</w:t>
            </w:r>
            <w:r>
              <w:rPr>
                <w:color w:val="000000"/>
              </w:rPr>
              <w:t>ővizek esetében a molnárkával? Fogalmazzatok meg egy vizeink védelméről szóló tanácsot!</w:t>
            </w:r>
          </w:p>
          <w:p w14:paraId="000000CA" w14:textId="77777777" w:rsidR="00F95227" w:rsidRDefault="00F95227">
            <w:pPr>
              <w:jc w:val="both"/>
              <w:rPr>
                <w:color w:val="000000"/>
              </w:rPr>
            </w:pPr>
          </w:p>
          <w:p w14:paraId="000000CB" w14:textId="77777777" w:rsidR="00F95227" w:rsidRDefault="00E244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d) A bajnok molnárkák</w:t>
            </w:r>
          </w:p>
          <w:p w14:paraId="000000CC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olimpiai bajnok nyolcpárevezős legénysége másodpercenként egy hajóhosszal jut előrébb. A molnárpoloskák ugyanennyi idő alatt saját testhosszuk</w:t>
            </w:r>
            <w:r>
              <w:rPr>
                <w:color w:val="000000"/>
              </w:rPr>
              <w:t xml:space="preserve"> százszorosának megfelelő utat járnak be! Laboratóriumi kísérletek során 150 méter/másodperc (5,4 km/óra) csúcssebességet mértek. </w:t>
            </w:r>
          </w:p>
          <w:p w14:paraId="000000CD" w14:textId="77777777" w:rsidR="00F95227" w:rsidRDefault="00E2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Számoljatok! Mennyi idő alatt járnák be megközelítőleg hosszában a Balatont?</w:t>
            </w:r>
          </w:p>
          <w:p w14:paraId="000000CE" w14:textId="77777777" w:rsidR="00F95227" w:rsidRDefault="00F95227">
            <w:pPr>
              <w:jc w:val="both"/>
              <w:rPr>
                <w:color w:val="000000"/>
              </w:rPr>
            </w:pPr>
          </w:p>
          <w:p w14:paraId="000000CF" w14:textId="77777777" w:rsidR="00F95227" w:rsidRDefault="00E2443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Vajon hogyan képesek ezek a kis poloskák látszó</w:t>
            </w:r>
            <w:r>
              <w:rPr>
                <w:i/>
                <w:color w:val="000000"/>
              </w:rPr>
              <w:t xml:space="preserve">lag a fizika törvényeit meghazudtolva járni a víz felszínén? A vízfelszínen mozgó és vadászó poloskacsoportok legismertebbike a molnárpoloskák családja, amibe a képen látható, védett poloskánk, a nagy molnárpoloska (Aquarius najas) is tartozik. Az állatok </w:t>
            </w:r>
            <w:r>
              <w:rPr>
                <w:i/>
                <w:color w:val="000000"/>
              </w:rPr>
              <w:t>testét tömegük egyenletes elosztása és lábaikon található víztaszító szőrök segítségével, a vízfelszín görbülete által keltett felületi feszültég tartja fenn és evezőmozdulatokkal hajtják magukat. Korábban úgy gondolták, hogy mozgásuk a középső lábak mozgá</w:t>
            </w:r>
            <w:r>
              <w:rPr>
                <w:i/>
                <w:color w:val="000000"/>
              </w:rPr>
              <w:t>sa által a felszínen keltett hullámok hatás-ellenhatás mechanizmusán (Newton III. törvénye) alapszik. Ez azonban ellentmondáshoz vezetett, mivel a növendék poloskák lábainak mozgása túl lassú ilyen hullámok keltéséhez, azok mégis képesek haladni a felszíne</w:t>
            </w:r>
            <w:r>
              <w:rPr>
                <w:i/>
                <w:color w:val="000000"/>
              </w:rPr>
              <w:t>n.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92710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4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D0" w14:textId="77777777" w:rsidR="00F95227" w:rsidRDefault="00E2443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Az ellentmondást a Massachusetts-i Műszaki Egyetem kutatói oldották fel a poloskák mozgását vízfestéssel és nagy teljesítményű kamerafelvételekkel vizsgálva. Eredményeik alapján arra a következtetésre jutottak, hogy a molnárpoloskák lábai nem hullámoka</w:t>
            </w:r>
            <w:r>
              <w:rPr>
                <w:i/>
                <w:color w:val="000000"/>
              </w:rPr>
              <w:t>t, hanem apró örvényeket keltenek, így nyerve lendületet. Következtetéseiket egy általuk épített poloskarobot is igazolta, amely élő „rokonaihoz” hasonlóan képes volt mozogni a víz felszínén.</w:t>
            </w:r>
          </w:p>
          <w:p w14:paraId="000000D1" w14:textId="77777777" w:rsidR="00F95227" w:rsidRDefault="00F95227">
            <w:pPr>
              <w:jc w:val="both"/>
              <w:rPr>
                <w:i/>
                <w:color w:val="000000"/>
              </w:rPr>
            </w:pPr>
          </w:p>
          <w:p w14:paraId="000000D2" w14:textId="77777777" w:rsidR="00F95227" w:rsidRDefault="00E2443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Forrás: A molnárpoloskák és a vízen járás tudománya c. írás </w:t>
            </w:r>
            <w:hyperlink r:id="rId26">
              <w:r>
                <w:rPr>
                  <w:i/>
                  <w:color w:val="0563C1"/>
                  <w:u w:val="single"/>
                </w:rPr>
                <w:t>http://www.hermanottointezet.hu/801699</w:t>
              </w:r>
            </w:hyperlink>
          </w:p>
          <w:p w14:paraId="000000D3" w14:textId="77777777" w:rsidR="00F95227" w:rsidRDefault="00F95227">
            <w:pPr>
              <w:jc w:val="both"/>
              <w:rPr>
                <w:color w:val="000000"/>
              </w:rPr>
            </w:pPr>
          </w:p>
          <w:p w14:paraId="000000D4" w14:textId="77777777" w:rsidR="00F95227" w:rsidRDefault="00E24431">
            <w:pPr>
              <w:pStyle w:val="Cmsor5"/>
            </w:pPr>
            <w:r>
              <w:t>Variáció</w:t>
            </w:r>
          </w:p>
          <w:p w14:paraId="000000D5" w14:textId="77777777" w:rsidR="00F95227" w:rsidRDefault="00E24431">
            <w:pPr>
              <w:spacing w:after="160" w:line="259" w:lineRule="auto"/>
            </w:pPr>
            <w:sdt>
              <w:sdtPr>
                <w:tag w:val="goog_rdk_0"/>
                <w:id w:val="2137907337"/>
              </w:sdtPr>
              <w:sdtEndPr/>
              <w:sdtContent/>
            </w:sdt>
            <w:sdt>
              <w:sdtPr>
                <w:tag w:val="goog_rdk_1"/>
                <w:id w:val="1066302463"/>
              </w:sdtPr>
              <w:sdtEndPr/>
              <w:sdtContent/>
            </w:sdt>
            <w:r>
              <w:t>Sápi Mária modulja: A molnárka vízen járásának modellezése (kereszthivatkozás)</w:t>
            </w:r>
          </w:p>
          <w:p w14:paraId="000000D6" w14:textId="77777777" w:rsidR="00F95227" w:rsidRDefault="00E24431">
            <w:pPr>
              <w:spacing w:after="160" w:line="259" w:lineRule="auto"/>
            </w:pPr>
            <w:bookmarkStart w:id="0" w:name="_heading=h.gjdgxs" w:colFirst="0" w:colLast="0"/>
            <w:bookmarkEnd w:id="0"/>
            <w:r>
              <w:t xml:space="preserve">Készítsétek el a molnárkát nagyon vékony drótból a </w:t>
            </w:r>
            <w:r>
              <w:rPr>
                <w:b/>
              </w:rPr>
              <w:t xml:space="preserve">2.2. melléklet </w:t>
            </w:r>
            <w:r>
              <w:t>videója alapján (Make a Water Strider - STEM Activity)!</w:t>
            </w:r>
          </w:p>
        </w:tc>
      </w:tr>
      <w:tr w:rsidR="00F95227" w14:paraId="71EE0481" w14:textId="77777777">
        <w:tc>
          <w:tcPr>
            <w:tcW w:w="2551" w:type="dxa"/>
            <w:shd w:val="clear" w:color="auto" w:fill="C5E0B3"/>
          </w:tcPr>
          <w:p w14:paraId="000000D7" w14:textId="77777777" w:rsidR="00F95227" w:rsidRDefault="00F95227">
            <w:pPr>
              <w:rPr>
                <w:b/>
                <w:smallCaps/>
                <w:color w:val="5B9BD5"/>
              </w:rPr>
            </w:pPr>
          </w:p>
        </w:tc>
        <w:tc>
          <w:tcPr>
            <w:tcW w:w="7654" w:type="dxa"/>
          </w:tcPr>
          <w:p w14:paraId="000000D8" w14:textId="77777777" w:rsidR="00F95227" w:rsidRDefault="00F95227">
            <w:pPr>
              <w:pStyle w:val="Cmsor2"/>
              <w:ind w:right="113"/>
              <w:rPr>
                <w:b/>
                <w:color w:val="538135"/>
              </w:rPr>
            </w:pPr>
          </w:p>
        </w:tc>
      </w:tr>
    </w:tbl>
    <w:p w14:paraId="1B8920EE" w14:textId="24D53221" w:rsidR="007D18A5" w:rsidRDefault="007D18A5">
      <w:r>
        <w:br w:type="page"/>
      </w:r>
    </w:p>
    <w:tbl>
      <w:tblPr>
        <w:tblStyle w:val="a1"/>
        <w:tblW w:w="102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10205"/>
      </w:tblGrid>
      <w:tr w:rsidR="00F95227" w14:paraId="532FB2E3" w14:textId="77777777">
        <w:tc>
          <w:tcPr>
            <w:tcW w:w="10205" w:type="dxa"/>
            <w:tcBorders>
              <w:top w:val="single" w:sz="4" w:space="0" w:color="000000"/>
            </w:tcBorders>
            <w:shd w:val="clear" w:color="auto" w:fill="C5E0B3"/>
          </w:tcPr>
          <w:p w14:paraId="000000D9" w14:textId="45DBC7B4" w:rsidR="00F95227" w:rsidRDefault="00E24431">
            <w:pP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  <w:r>
              <w:rPr>
                <w:b/>
                <w:smallCaps/>
                <w:color w:val="FF0000"/>
                <w:sz w:val="36"/>
                <w:szCs w:val="36"/>
              </w:rPr>
              <w:lastRenderedPageBreak/>
              <w:t>Felhasznált és ajánlott források</w:t>
            </w:r>
          </w:p>
          <w:p w14:paraId="000000DA" w14:textId="77777777" w:rsidR="00F95227" w:rsidRDefault="00F95227">
            <w:pPr>
              <w:jc w:val="center"/>
              <w:rPr>
                <w:b/>
                <w:smallCaps/>
                <w:color w:val="FF0000"/>
                <w:sz w:val="24"/>
                <w:szCs w:val="24"/>
              </w:rPr>
            </w:pPr>
          </w:p>
          <w:p w14:paraId="000000DB" w14:textId="77777777" w:rsidR="00F95227" w:rsidRDefault="00E2443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Vízvizsgálati lap: </w:t>
            </w:r>
          </w:p>
          <w:p w14:paraId="000000DC" w14:textId="77777777" w:rsidR="00F95227" w:rsidRDefault="00E24431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  <w:hyperlink r:id="rId27">
              <w:r>
                <w:rPr>
                  <w:color w:val="0563C1"/>
                  <w:sz w:val="24"/>
                  <w:szCs w:val="24"/>
                  <w:u w:val="single"/>
                </w:rPr>
                <w:t>https://zoldsziv.hu/wp-content/uploads/sites/321/wpforo/default_attachments/1541543296-Vzvizsglati-lap-Zld-Szv.pdf</w:t>
              </w:r>
            </w:hyperlink>
          </w:p>
          <w:p w14:paraId="000000DD" w14:textId="77777777" w:rsidR="00F95227" w:rsidRDefault="00E2443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molnárp</w:t>
            </w:r>
            <w:r>
              <w:rPr>
                <w:color w:val="000000"/>
                <w:sz w:val="24"/>
                <w:szCs w:val="24"/>
              </w:rPr>
              <w:t>oloskák és a vízen járás tudománya c. írás:</w:t>
            </w:r>
          </w:p>
          <w:p w14:paraId="000000DE" w14:textId="77777777" w:rsidR="00F95227" w:rsidRDefault="00E24431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  <w:hyperlink r:id="rId28">
              <w:r>
                <w:rPr>
                  <w:color w:val="0563C1"/>
                  <w:sz w:val="24"/>
                  <w:szCs w:val="24"/>
                  <w:u w:val="single"/>
                </w:rPr>
                <w:t>http://www.hermanottointezet.hu/801699</w:t>
              </w:r>
            </w:hyperlink>
          </w:p>
          <w:p w14:paraId="000000DF" w14:textId="77777777" w:rsidR="00F95227" w:rsidRDefault="00E2443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Victor András: Zseblabor-vizsgálatok (Munkafüzet). Orsz. Oktatástechnikai Központ, 1989.</w:t>
            </w:r>
          </w:p>
          <w:p w14:paraId="000000E0" w14:textId="77777777" w:rsidR="00F95227" w:rsidRDefault="00E2443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Öveges József: Játékos fizikai kísérletek (Mozgások és erők), Nemzeti Tankönyvkiadó, Bp. 1995 (reprint)</w:t>
            </w:r>
          </w:p>
          <w:p w14:paraId="000000E1" w14:textId="77777777" w:rsidR="00F95227" w:rsidRDefault="00E2443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Orgoványi Anikó – Dr. Victor András: Védjük a patakunkat! (Lepk</w:t>
            </w:r>
            <w:r>
              <w:rPr>
                <w:color w:val="000000"/>
                <w:sz w:val="24"/>
                <w:szCs w:val="24"/>
              </w:rPr>
              <w:t>e Lapok), Zöld Szív ITM, Pomáz, 1994</w:t>
            </w:r>
          </w:p>
          <w:p w14:paraId="000000E2" w14:textId="77777777" w:rsidR="00F95227" w:rsidRDefault="00E2443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Tavakban és patakokban élő gerinctelen állatok határozókulcsa, FSC Magyarországi Tereptanulmányi Központ Alapítvány</w:t>
            </w:r>
          </w:p>
          <w:p w14:paraId="000000E3" w14:textId="77777777" w:rsidR="00F95227" w:rsidRDefault="00E244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4"/>
                <w:szCs w:val="24"/>
              </w:rPr>
              <w:t>Természetesség-mérő, MKNE</w:t>
            </w:r>
          </w:p>
        </w:tc>
      </w:tr>
    </w:tbl>
    <w:p w14:paraId="000000E5" w14:textId="77777777" w:rsidR="00F95227" w:rsidRDefault="00F95227"/>
    <w:sectPr w:rsidR="00F95227">
      <w:footerReference w:type="even" r:id="rId29"/>
      <w:footerReference w:type="default" r:id="rId30"/>
      <w:pgSz w:w="11906" w:h="16838"/>
      <w:pgMar w:top="1134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F75C" w14:textId="77777777" w:rsidR="00E24431" w:rsidRDefault="00E24431">
      <w:r>
        <w:separator/>
      </w:r>
    </w:p>
  </w:endnote>
  <w:endnote w:type="continuationSeparator" w:id="0">
    <w:p w14:paraId="442A0C5C" w14:textId="77777777" w:rsidR="00E24431" w:rsidRDefault="00E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8" w14:textId="70B3AF26" w:rsidR="00F95227" w:rsidRDefault="00E24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0171">
      <w:rPr>
        <w:noProof/>
        <w:color w:val="000000"/>
      </w:rPr>
      <w:t>2</w:t>
    </w:r>
    <w:r>
      <w:rPr>
        <w:color w:val="000000"/>
      </w:rPr>
      <w:fldChar w:fldCharType="end"/>
    </w:r>
  </w:p>
  <w:p w14:paraId="000000E9" w14:textId="77777777" w:rsidR="00F95227" w:rsidRDefault="00F95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6" w14:textId="6CED8FD4" w:rsidR="00F95227" w:rsidRDefault="00E24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0171">
      <w:rPr>
        <w:noProof/>
        <w:color w:val="000000"/>
      </w:rPr>
      <w:t>1</w:t>
    </w:r>
    <w:r>
      <w:rPr>
        <w:color w:val="000000"/>
      </w:rPr>
      <w:fldChar w:fldCharType="end"/>
    </w:r>
  </w:p>
  <w:p w14:paraId="000000E7" w14:textId="77777777" w:rsidR="00F95227" w:rsidRDefault="00F95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F7F" w14:textId="77777777" w:rsidR="00E24431" w:rsidRDefault="00E24431">
      <w:r>
        <w:separator/>
      </w:r>
    </w:p>
  </w:footnote>
  <w:footnote w:type="continuationSeparator" w:id="0">
    <w:p w14:paraId="14581640" w14:textId="77777777" w:rsidR="00E24431" w:rsidRDefault="00E2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20B1E"/>
    <w:multiLevelType w:val="multilevel"/>
    <w:tmpl w:val="4E987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pStyle w:val="Cmsor7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pStyle w:val="Cmsor8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pStyle w:val="Cmsor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FE551E9"/>
    <w:multiLevelType w:val="multilevel"/>
    <w:tmpl w:val="280CDB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27"/>
    <w:rsid w:val="007D18A5"/>
    <w:rsid w:val="00A60171"/>
    <w:rsid w:val="00E24431"/>
    <w:rsid w:val="00F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C47C"/>
  <w15:docId w15:val="{ADC7B6B9-9AFC-428E-9FB1-CBF941D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575D"/>
  </w:style>
  <w:style w:type="paragraph" w:styleId="Cmsor1">
    <w:name w:val="heading 1"/>
    <w:basedOn w:val="Norml"/>
    <w:next w:val="Norml"/>
    <w:link w:val="Cmsor1Char"/>
    <w:uiPriority w:val="9"/>
    <w:qFormat/>
    <w:rsid w:val="0067485E"/>
    <w:pPr>
      <w:spacing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D01E0"/>
    <w:pPr>
      <w:keepNext/>
      <w:keepLines/>
      <w:spacing w:line="240" w:lineRule="auto"/>
      <w:outlineLvl w:val="1"/>
    </w:pPr>
    <w:rPr>
      <w:b w:val="0"/>
      <w:bCs w:val="0"/>
      <w:i/>
      <w:iCs/>
      <w:noProof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01E0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7485E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67485E"/>
    <w:pPr>
      <w:outlineLvl w:val="4"/>
    </w:pPr>
    <w:rPr>
      <w:shd w:val="clear" w:color="auto" w:fill="FF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8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8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8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67485E"/>
    <w:pPr>
      <w:ind w:right="0"/>
      <w:jc w:val="center"/>
      <w:outlineLvl w:val="9"/>
    </w:pPr>
    <w:rPr>
      <w:sz w:val="64"/>
      <w:szCs w:val="64"/>
    </w:rPr>
  </w:style>
  <w:style w:type="character" w:customStyle="1" w:styleId="Cmsor1Char">
    <w:name w:val="Címsor 1 Char"/>
    <w:basedOn w:val="Bekezdsalapbettpusa"/>
    <w:link w:val="Cmsor1"/>
    <w:uiPriority w:val="9"/>
    <w:rsid w:val="0067485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01E0"/>
    <w:rPr>
      <w:i/>
      <w:iCs/>
      <w:noProof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01E0"/>
    <w:rPr>
      <w:rFonts w:eastAsiaTheme="majorEastAsia" w:cstheme="minorHAns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8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8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Char">
    <w:name w:val="Cím Char"/>
    <w:basedOn w:val="Bekezdsalapbettpusa"/>
    <w:link w:val="Cm"/>
    <w:uiPriority w:val="10"/>
    <w:rsid w:val="0067485E"/>
    <w:rPr>
      <w:b/>
      <w:bCs/>
      <w:sz w:val="64"/>
      <w:szCs w:val="64"/>
    </w:rPr>
  </w:style>
  <w:style w:type="character" w:styleId="Erskiemels">
    <w:name w:val="Intense Emphasis"/>
    <w:uiPriority w:val="21"/>
    <w:qFormat/>
    <w:rsid w:val="00717D9B"/>
    <w:rPr>
      <w:rFonts w:cstheme="minorHAnsi"/>
      <w:smallCaps/>
      <w:color w:val="FF0000"/>
      <w:sz w:val="36"/>
      <w:szCs w:val="32"/>
    </w:rPr>
  </w:style>
  <w:style w:type="paragraph" w:styleId="Listaszerbekezds">
    <w:name w:val="List Paragraph"/>
    <w:basedOn w:val="Norml"/>
    <w:uiPriority w:val="99"/>
    <w:qFormat/>
    <w:rsid w:val="0067485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67485E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67485E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67485E"/>
    <w:rPr>
      <w:smallCaps/>
      <w:color w:val="5A5A5A" w:themeColor="text1" w:themeTint="A5"/>
      <w:sz w:val="24"/>
    </w:rPr>
  </w:style>
  <w:style w:type="character" w:styleId="Ershivatkozs">
    <w:name w:val="Intense Reference"/>
    <w:basedOn w:val="Erskiemels"/>
    <w:uiPriority w:val="32"/>
    <w:qFormat/>
    <w:rsid w:val="00717D9B"/>
    <w:rPr>
      <w:rFonts w:asciiTheme="minorHAnsi" w:hAnsiTheme="minorHAnsi" w:cstheme="minorHAnsi"/>
      <w:b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48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8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85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331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311E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lus1">
    <w:name w:val="Stílus1"/>
    <w:basedOn w:val="Normltblzat"/>
    <w:uiPriority w:val="99"/>
    <w:rsid w:val="003311EB"/>
    <w:tblPr>
      <w:tblStyleColBandSize w:val="1"/>
    </w:tblPr>
    <w:tcPr>
      <w:shd w:val="clear" w:color="auto" w:fill="A8D08D" w:themeFill="accent6" w:themeFillTint="99"/>
    </w:tcPr>
  </w:style>
  <w:style w:type="table" w:styleId="Listaszertblzat5stt6jellszn">
    <w:name w:val="List Table 5 Dark Accent 6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blzatrcsos5stt6jellszn">
    <w:name w:val="Grid Table 5 Dark Accent 6"/>
    <w:basedOn w:val="Normltblzat"/>
    <w:uiPriority w:val="50"/>
    <w:rsid w:val="003311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alcimsor">
    <w:name w:val="bal_cimsor"/>
    <w:basedOn w:val="Norml"/>
    <w:qFormat/>
    <w:rsid w:val="00717D9B"/>
    <w:rPr>
      <w:rFonts w:asciiTheme="majorHAnsi" w:hAnsiTheme="majorHAnsi"/>
      <w:smallCap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74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7411"/>
    <w:rPr>
      <w:b/>
      <w:bCs/>
      <w:sz w:val="20"/>
      <w:szCs w:val="20"/>
    </w:rPr>
  </w:style>
  <w:style w:type="character" w:customStyle="1" w:styleId="acopre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/>
    <w:rsid w:val="00845E98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4238D"/>
    <w:rPr>
      <w:color w:val="954F72" w:themeColor="followedHyperlink"/>
      <w:u w:val="single"/>
    </w:rPr>
  </w:style>
  <w:style w:type="table" w:styleId="Tblzategyszer3">
    <w:name w:val="Plain Table 3"/>
    <w:basedOn w:val="Normltblzat"/>
    <w:uiPriority w:val="43"/>
    <w:rsid w:val="003623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46jellszn">
    <w:name w:val="Grid Table 4 Accent 6"/>
    <w:basedOn w:val="Normltblzat"/>
    <w:uiPriority w:val="49"/>
    <w:rsid w:val="0036230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0">
    <w:basedOn w:val="TableNormal"/>
    <w:rPr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://www.hermanottointezet.hu/8016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sel.hu/UserFiles/File/szineshataroz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venyzetiterkep.hu/sites/novenyzetiterkep.hu/files/termeszetessegmero_magyar_12.pdf" TargetMode="External"/><Relationship Id="rId17" Type="http://schemas.openxmlformats.org/officeDocument/2006/relationships/hyperlink" Target="https://aalabor.hu" TargetMode="External"/><Relationship Id="rId25" Type="http://schemas.openxmlformats.org/officeDocument/2006/relationships/hyperlink" Target="https://www.youtube.com/watch?v=8h7UZ8pE_Q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enyzetiterkep.hu/sites/novenyzetiterkep.hu/files/termeszetesseg_mero_feladatlap_szines.pdf" TargetMode="External"/><Relationship Id="rId20" Type="http://schemas.openxmlformats.org/officeDocument/2006/relationships/hyperlink" Target="https://zoldsziv.hu/wp-content/uploads/sites/321/wpforo/default_attachments/1541543296-Vzvizsglati-lap-Zld-Szv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ovenyzetiterkep.hu/termeszetessegmero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hermanottointezet.hu/80169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hipgratis.hu/lakmusz-papirok-a-ph-meghatarozasahoz-80-darab?gclid=CjwKCAjwx6WDBhBQEiwA_dP8rd1snyrePTUMeduJzttDFJZtlliJ46NfMF6frbMYKIQmAt1YFgU7hxoCgB8QAvD_Bw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bisel.hu/" TargetMode="External"/><Relationship Id="rId27" Type="http://schemas.openxmlformats.org/officeDocument/2006/relationships/hyperlink" Target="https://zoldsziv.hu/wp-content/uploads/sites/321/wpforo/default_attachments/1541543296-Vzvizsglati-lap-Zld-Szv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h3ls4rUYDvQceb67msFDK4H4A==">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2229</Words>
  <Characters>15383</Characters>
  <Application>Microsoft Office Word</Application>
  <DocSecurity>0</DocSecurity>
  <Lines>128</Lines>
  <Paragraphs>35</Paragraphs>
  <ScaleCrop>false</ScaleCrop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Zsolt</cp:lastModifiedBy>
  <cp:revision>3</cp:revision>
  <dcterms:created xsi:type="dcterms:W3CDTF">2021-05-03T07:06:00Z</dcterms:created>
  <dcterms:modified xsi:type="dcterms:W3CDTF">2021-05-10T08:37:00Z</dcterms:modified>
</cp:coreProperties>
</file>