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2.1.c. melléklet: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Méhecskehotel leírása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 az a méhecskehotel?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 magányosan élő méhek és darazsak általunk készített mesterséges bölcsői, amiben szaporodni tudnak.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Méhecskehotel minden 2–10 mm átmérőjű, legalább néhány cm hosszúságú, cső alakú anyag (pl. nád-, órás olasznád- és bambusznádszál-darabok), tárgy (pl. egyes régi téglatípusok), illetve bármely olyan anyag (építési gerendamaradékba és tűzifa kugli), amibe ilyen lyukak fúrhatók.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i w:val="1"/>
        </w:rPr>
        <w:drawing>
          <wp:inline distB="0" distT="0" distL="0" distR="0">
            <wp:extent cx="3379694" cy="2253129"/>
            <wp:effectExtent b="0" l="0" r="0" t="0"/>
            <wp:docPr descr="Ebben a 13 cm átmérőjű tűzifa kugliban 197 db (2, 4, 8 mm-es) méhecskehotel-furat van (Fotó: Orbán Zoltán)" id="18" name="image3.jpg"/>
            <a:graphic>
              <a:graphicData uri="http://schemas.openxmlformats.org/drawingml/2006/picture">
                <pic:pic>
                  <pic:nvPicPr>
                    <pic:cNvPr descr="Ebben a 13 cm átmérőjű tűzifa kugliban 197 db (2, 4, 8 mm-es) méhecskehotel-furat van (Fotó: Orbán Zoltán)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9694" cy="22531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rtl w:val="0"/>
        </w:rPr>
        <w:br w:type="textWrapping"/>
        <w:t xml:space="preserve">És ha már rászánjuk magunkat bölcsőfuratok készítésére, érdemes ezekből a lehető</w:t>
        <w:br w:type="textWrapping"/>
        <w:t xml:space="preserve">legtöbbet a felületbe mélyíteni. Ebben a 13 cm átmérőjű tűzifa kugliban</w:t>
        <w:br w:type="textWrapping"/>
        <w:t xml:space="preserve">197 db (2, 4, 8 mm-es) furat van (Fotó: Orbán Zoltán)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Mi a különbség a méhecskehotel és a darázsgarázs között?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Gyakorlatilag semmi. Az eszköz a több mint tíz évvel ezelőtti bemutatásakor kapta a szándékosan figyelemfelhívó darázsgarázs nevet, mert magyar nyelven a méhgarázs kimondva könnyen érthető mélygarázsnak, ami felesleges félreértésekhez vezethetett volna. Időközben megszületett a méhecskehotel elnevezés, ami szakmailag azért pontosabb megnevezés, mert ezekbe főleg magányos méhek képviselői költöznek be.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Mik azok a magányos méhek és darazsak?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 világon élő méh- és darázsfajok mintegy 90%-a nem családokban, hanem magányosan él, nem alkot népes, együttműködő kolóniákat. Az Európában élő mintegy kétezer beporzórovar-faj többsége a méhek, ezen belül is a magányosan élő fajok közül kerül ki. Ezek nem harciasak, bölcsőkamráikat partfalakba, talajba, korhadó fába rakják. Nélkülözhetetlenek a vadon élő és a termesztett kultúrnövények beporzásában, amit a házi méhek egyedül nem képesek elvégezni.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Míg a házi méhek akár több tízezres kolóniáinak termetes faodvakra – még inkább az ember által biztosított kaptárakra – van szüksége, addig a magányos fajok ujjnyinál nem vastagabb lyukak védelmére bízzák utódaikat. Ezekbe a szűk járatokba a nőstény méhek nektárt és virágport, a darazsak elsősorban megbénított hernyókat halmoznak fel, erre petéznek, majd a bölcsőket sárdugóval zárják le. A kikelő lárva a felhalmozott táplálék elfogyasztását követően bebábozódik, végül a kikelő kifejlett rovar kirágja magát a sárdugón és megkezdi néhány hetes felnőtt életét.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0" distT="0" distL="0" distR="0">
            <wp:extent cx="1763791" cy="1175861"/>
            <wp:effectExtent b="0" l="0" r="0" t="0"/>
            <wp:docPr descr="https://www.mme.hu/sites/default/files/images/stories/2_cikk_mappak/4_napi_madarvedelem/eszkozok/mas_fajok_eszkozei/daraszgarazs/darazsgarazs_meh_orban_zoltan_0003.jpg" id="20" name="image1.jpg"/>
            <a:graphic>
              <a:graphicData uri="http://schemas.openxmlformats.org/drawingml/2006/picture">
                <pic:pic>
                  <pic:nvPicPr>
                    <pic:cNvPr descr="https://www.mme.hu/sites/default/files/images/stories/2_cikk_mappak/4_napi_madarvedelem/eszkozok/mas_fajok_eszkozei/daraszgarazs/darazsgarazs_meh_orban_zoltan_0003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3791" cy="11758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rtl w:val="0"/>
        </w:rPr>
        <w:t xml:space="preserve">          </w:t>
      </w:r>
      <w:r w:rsidDel="00000000" w:rsidR="00000000" w:rsidRPr="00000000">
        <w:rPr>
          <w:i w:val="1"/>
        </w:rPr>
        <w:drawing>
          <wp:inline distB="0" distT="0" distL="0" distR="0">
            <wp:extent cx="1816735" cy="1213485"/>
            <wp:effectExtent b="0" l="0" r="0" t="0"/>
            <wp:docPr id="1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213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Jellegzetes megjelenésű magányosméh-faj méhecskehotel bejáratánál és farakáson (Fotó: Orbán Zoltán)</w:t>
      </w: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Miért február végén beszélünk ezekről?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Mert a méhecskehotelek többnyire bundás testű méh lakói a telet követően a legkorábban aktívvá váló rovarok közé tartoznak. Az első példányok akár már a február végi enyhe, napsütéses napokon repülnek, virágokat és lakóbölcsőket keresnek. Ezért a méhecskehoteleket érdemes március elején kihelyezni. Ezt követően a méhecskehotelek forgalma április-májusban a legnagyobb, júniustól már jelentősen alábbhagy, de a nyár második felében is számíthatunk vendégekre.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Hova tehetünk ki a méhecskehoteleket?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Esőtől védett, keleti-délnyugati fekvésű ablakpárkányra, erkélyre, tornácra, eresz alá; erre a célra kialakított esővédő tető alá épület falára, óvoda- és iskolaudvarra, közterületre, mezőgazdasági területen szántók, ültetvények nem kezelt szegélyére, ahova legalább néhány órán keresztül odasüt a Nap és ahol a beverő csapadéktól is védve van a méhecskehotel.</w:t>
      </w:r>
    </w:p>
    <w:bookmarkStart w:colFirst="0" w:colLast="0" w:name="bookmark=id.3dy6vkm" w:id="5"/>
    <w:bookmarkEnd w:id="5"/>
    <w:bookmarkStart w:colFirst="0" w:colLast="0" w:name="bookmark=id.tyjcwt" w:id="6"/>
    <w:bookmarkEnd w:id="6"/>
    <w:p w:rsidR="00000000" w:rsidDel="00000000" w:rsidP="00000000" w:rsidRDefault="00000000" w:rsidRPr="00000000" w14:paraId="0000001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Csípnek?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legtöbb méh- és darázsfaj, így a magányos csoport tagjainak többsége is rendelkezik fullánkkal és méregkészülékkel. Ezért soha ne fogjunk meg méhet, darazsat (sőt lehetőleg semmilyen rovart, amit nem ismerünk), mert ilyenkor védekeznek.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1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Támadnak?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Nem! A családokban élő harciasabb fajokkal, például a közismert házi méhekkel és a jellegzetes fekete-sárga mintás darazsakkal szemben a magányosan élők még a lakóbölcsők közvetlen közelében sem foglalkoznak sem az emberrel, sem a társ- és háziállatokkal.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forrás: </w:t>
      </w:r>
      <w:hyperlink r:id="rId10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Felhívás - február végén érdemes elkészíteni és kihelyezni a méhecskehoteleket, amikkel a lakosság is rengeteget tehet a beporzó rovarok védelméért! | Magyar Madártani és Természetvédelmi Egyesület (mme.hu)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0" distT="0" distL="0" distR="0">
            <wp:extent cx="2040329" cy="1356602"/>
            <wp:effectExtent b="0" l="0" r="0" t="0"/>
            <wp:docPr id="2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0329" cy="13566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méhecskehotel másképpen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forrás: </w:t>
      </w:r>
      <w:hyperlink r:id="rId12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https://www.facebook.com/DIY-Bug-Hotels-174496426514393/</w:t>
        </w:r>
      </w:hyperlink>
      <w:r w:rsidDel="00000000" w:rsidR="00000000" w:rsidRPr="00000000">
        <w:rPr>
          <w:sz w:val="18"/>
          <w:szCs w:val="18"/>
          <w:rtl w:val="0"/>
        </w:rPr>
        <w:t xml:space="preserve"> ahol egyéb ötleteket is találunk.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33E39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99"/>
    <w:qFormat w:val="1"/>
    <w:rsid w:val="00B66381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B6638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F55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rltotthiperhivatkozs">
    <w:name w:val="FollowedHyperlink"/>
    <w:basedOn w:val="Bekezdsalapbettpusa"/>
    <w:uiPriority w:val="99"/>
    <w:semiHidden w:val="1"/>
    <w:unhideWhenUsed w:val="1"/>
    <w:rsid w:val="00E033BA"/>
    <w:rPr>
      <w:color w:val="954f72" w:themeColor="followedHyperlink"/>
      <w:u w:val="single"/>
    </w:rPr>
  </w:style>
  <w:style w:type="character" w:styleId="Cmsor2Char" w:customStyle="1">
    <w:name w:val="Címsor 2 Char"/>
    <w:basedOn w:val="Bekezdsalapbettpusa"/>
    <w:link w:val="Cmsor2"/>
    <w:uiPriority w:val="9"/>
    <w:rsid w:val="00C33E39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hyperlink" Target="https://www.mme.hu/februar-vegen-erdemes-elkesziteni-es-kihelyezni-mehecskehoteleket-20200224" TargetMode="External"/><Relationship Id="rId12" Type="http://schemas.openxmlformats.org/officeDocument/2006/relationships/hyperlink" Target="https://www.facebook.com/DIY-Bug-Hotels-174496426514393/" TargetMode="Externa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YigbCBH7fubGJWOyTuPTAHMaQ==">AMUW2mWnz9Tn72b1nTY889u1EiA1s3RSvjWTm+NPiZpN3Z0aufu/5hlHlJcxihtgBxBkAmTby6s0CEodQLNvhxwet3P6eKkrCvkTJn68IY6eilJ3xI8mbgGnT3ikZX+wZQNWYrszyQxtYtPYlr6KkXuMaxj+zEYA6y5dRGj2TWGJbn1/FDyzz7BxkmYU4CCDWAkurNoTf/3oGHaA3oKdsxY3yHd1RjvQJB5CkkipXkwZldsK+6NdMDM=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2021-03-08T16:10:00Z</dcterms:created>
  <dc:creator>RPI</dc:creator>
</cp:coreProperties>
</file>