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43"/>
        </w:tabs>
        <w:ind w:left="243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1.2.2. Olvasmány: Hogyan működik a napelem?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43"/>
        </w:tabs>
        <w:ind w:left="243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43"/>
        </w:tabs>
        <w:ind w:left="243" w:hanging="243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6838" w:w="11906" w:orient="portrait"/>
          <w:pgMar w:bottom="426" w:top="56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Hogyan működik a napelem?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5824855</wp:posOffset>
            </wp:positionH>
            <wp:positionV relativeFrom="paragraph">
              <wp:posOffset>-194944</wp:posOffset>
            </wp:positionV>
            <wp:extent cx="352425" cy="342900"/>
            <wp:effectExtent b="0" l="0" r="0" t="0"/>
            <wp:wrapSquare wrapText="bothSides" distB="0" distT="0" distL="0" distR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„A napenergia-hasznosításnak többféle módja van.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napelem egy olyan elektromos eszköz, amely átalakítja a fényt közvetlenül elektromos energiává.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napelem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cellák speciális anyagokból, úgynevezett félvezetőkből készülnek, mint például a szilícium.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napsugárzás energiával rendelkező részecskékből, úgynevezett fotonokból áll. Amikor napsugár éri a napelem cellát, a fotonok átadják az energiájukat a napelem cellákban lévő szilícium részecskéinek (elektronjainak). Ez a folyamat szabaddá teszi a szilíciumban lévő elektronokat, lehetővé téve számukra, hogy szabadon áramolhassanak, ebből a mozgásból pedig elektromos energia keletkezik. Ezt az elektromos energiát nyerik ki a napelemből és tárolják akkumulátorokban, vagy táplálják vissza az elektromos hálózatba.</w:t>
      </w:r>
    </w:p>
    <w:p w:rsidR="00000000" w:rsidDel="00000000" w:rsidP="00000000" w:rsidRDefault="00000000" w:rsidRPr="00000000" w14:paraId="00000009">
      <w:pPr>
        <w:spacing w:line="200" w:lineRule="auto"/>
        <w:rPr>
          <w:rFonts w:ascii="Times New Roman" w:cs="Times New Roman" w:eastAsia="Times New Roman" w:hAnsi="Times New Roman"/>
        </w:rPr>
        <w:sectPr>
          <w:type w:val="continuous"/>
          <w:pgSz w:h="16838" w:w="11906" w:orient="portrait"/>
          <w:pgMar w:bottom="426" w:top="567" w:left="1417" w:right="1417" w:header="708" w:footer="708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-366393</wp:posOffset>
            </wp:positionH>
            <wp:positionV relativeFrom="paragraph">
              <wp:posOffset>165735</wp:posOffset>
            </wp:positionV>
            <wp:extent cx="3586049" cy="2619375"/>
            <wp:effectExtent b="0" l="0" r="0" t="0"/>
            <wp:wrapSquare wrapText="bothSides" distB="0" distT="0" distL="114300" distR="114300"/>
            <wp:docPr descr="https://pvsystem.hu/wp-content/uploads/2019/04/h%C3%A1l%C3%B3zatra-t%C3%A1pl%C3%A1l%C3%B3-ongrid.jpg" id="9" name="image3.jpg"/>
            <a:graphic>
              <a:graphicData uri="http://schemas.openxmlformats.org/drawingml/2006/picture">
                <pic:pic>
                  <pic:nvPicPr>
                    <pic:cNvPr descr="https://pvsystem.hu/wp-content/uploads/2019/04/h%C3%A1l%C3%B3zatra-t%C3%A1pl%C3%A1l%C3%B3-ongrid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049" cy="2619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 napelemek egyenáramot termelnek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Az inverter az egyenáramot váltakozó árammá alakítja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Csatlakozik a ház külső villamos rendszere és az inverter</w:t>
        <w:br w:type="textWrapping"/>
        <w:t xml:space="preserve">4. A napelem által megtermelt energiát a ház elfogyasztja</w:t>
        <w:br w:type="textWrapping"/>
        <w:t xml:space="preserve">5. Az oda-vissza (ad-vesz) mérő óra rögzíti az el nem fogyasztott, hálózatba visszatáplált áram és az áramszolgáltatótól átvett áram mennyiségét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17" w:top="1417" w:left="1417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w:sectPr>
          <w:type w:val="continuous"/>
          <w:pgSz w:h="16838" w:w="11906" w:orient="portrait"/>
          <w:pgMar w:bottom="1417" w:top="851" w:left="851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 a naperőmű?</w:t>
      </w:r>
    </w:p>
    <w:p w:rsidR="00000000" w:rsidDel="00000000" w:rsidP="00000000" w:rsidRDefault="00000000" w:rsidRPr="00000000" w14:paraId="00000015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naperőmű előnye, hogy működése nem jár semmiféle melléktermék kibocsátásával, így környezetkímélően működik és a napsugárzás kifogyhatatlansága miatt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megújuló energiaforrás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Hátránya a magas telepítési költség, valamint a napsugárzástól függő rendkívül váltakozó teljesítmény. Emiatt az egyenetlenül előállított energiát nehéz tárolni. A naperőműben a Nap sugárzását egy hőhordozó közegre fókuszálják tükrök segítségével, és az abból keletkezett hőenergiát használják fel áramtermelésre.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3897630</wp:posOffset>
            </wp:positionH>
            <wp:positionV relativeFrom="paragraph">
              <wp:posOffset>43815</wp:posOffset>
            </wp:positionV>
            <wp:extent cx="2594610" cy="1733550"/>
            <wp:effectExtent b="0" l="0" r="0" t="0"/>
            <wp:wrapSquare wrapText="bothSides" distB="0" distT="0" distL="114300" distR="114300"/>
            <wp:docPr descr="Naperőművek balról jobbra: PS10, PS20" id="8" name="image1.jpg"/>
            <a:graphic>
              <a:graphicData uri="http://schemas.openxmlformats.org/drawingml/2006/picture">
                <pic:pic>
                  <pic:nvPicPr>
                    <pic:cNvPr descr="Naperőművek balról jobbra: PS10, PS20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73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ind w:left="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GONDOLKODTATÓ KÉRDÉSEK</w:t>
      </w:r>
    </w:p>
    <w:p w:rsidR="00000000" w:rsidDel="00000000" w:rsidP="00000000" w:rsidRDefault="00000000" w:rsidRPr="00000000" w14:paraId="0000001D">
      <w:pPr>
        <w:spacing w:line="139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246"/>
        </w:tabs>
        <w:spacing w:line="394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 gondoltok, a világ mely részén, milyen területein érdemes nagy napelemes, illetve tükrös naperőműveket építeni?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243"/>
        </w:tabs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Mire használják a növények a napfény energiáját?</w:t>
      </w:r>
    </w:p>
    <w:p w:rsidR="00000000" w:rsidDel="00000000" w:rsidP="00000000" w:rsidRDefault="00000000" w:rsidRPr="00000000" w14:paraId="00000020">
      <w:pPr>
        <w:spacing w:line="352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274"/>
        </w:tabs>
        <w:spacing w:line="394" w:lineRule="auto"/>
        <w:ind w:left="284" w:right="20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Vannak olyan állatok, amelyek utódaikat a Nap melegével keltik ki. Tudtok ilyen állatot? Hogyan használják ki a napsugárzást?</w:t>
      </w:r>
    </w:p>
    <w:p w:rsidR="00000000" w:rsidDel="00000000" w:rsidP="00000000" w:rsidRDefault="00000000" w:rsidRPr="00000000" w14:paraId="00000022">
      <w:pPr>
        <w:tabs>
          <w:tab w:val="left" w:pos="274"/>
        </w:tabs>
        <w:spacing w:line="394" w:lineRule="auto"/>
        <w:ind w:right="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Források: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http://www.ens-newswire.com/ens/mar2007/2007-03-30-02.asp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https://pvsystem.hu/napelem/napelem-rendszer-mukodese/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Napelem, naperőmű és napelemes rendszerek tervezése és kivitelezés (gsenapelem.hu)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 napelem működése érthetően - Tiszta Energiák Kft. (tisztaenergiak.hu)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74"/>
        </w:tabs>
        <w:spacing w:line="394" w:lineRule="auto"/>
        <w:ind w:right="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851" w:left="851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86CF1"/>
    <w:pPr>
      <w:spacing w:after="0" w:line="240" w:lineRule="auto"/>
    </w:pPr>
    <w:rPr>
      <w:rFonts w:ascii="Calibri" w:cs="Arial" w:eastAsia="Calibri" w:hAnsi="Calibri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79445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4D48A1"/>
    <w:pPr>
      <w:keepNext w:val="1"/>
      <w:keepLines w:val="1"/>
      <w:numPr>
        <w:ilvl w:val="6"/>
        <w:numId w:val="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4D48A1"/>
    <w:pPr>
      <w:keepNext w:val="1"/>
      <w:keepLines w:val="1"/>
      <w:numPr>
        <w:ilvl w:val="7"/>
        <w:numId w:val="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4D48A1"/>
    <w:pPr>
      <w:keepNext w:val="1"/>
      <w:keepLines w:val="1"/>
      <w:numPr>
        <w:ilvl w:val="8"/>
        <w:numId w:val="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7018D6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7018D6"/>
    <w:rPr>
      <w:rFonts w:ascii="Tahoma" w:cs="Tahoma" w:eastAsia="Calibri" w:hAnsi="Tahoma"/>
      <w:sz w:val="16"/>
      <w:szCs w:val="16"/>
      <w:lang w:eastAsia="hu-HU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4D48A1"/>
    <w:rPr>
      <w:rFonts w:asciiTheme="majorHAnsi" w:cstheme="majorBidi" w:eastAsiaTheme="majorEastAsia" w:hAnsiTheme="majorHAnsi"/>
      <w:i w:val="1"/>
      <w:iCs w:val="1"/>
      <w:color w:val="243f60" w:themeColor="accent1" w:themeShade="00007F"/>
      <w:lang w:eastAsia="hu-HU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4D48A1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hu-HU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4D48A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 w:val="1"/>
    <w:rsid w:val="00FF08B3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794457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657F38"/>
    <w:pPr>
      <w:ind w:left="720"/>
      <w:contextualSpacing w:val="1"/>
    </w:pPr>
  </w:style>
  <w:style w:type="character" w:styleId="Kiemels2">
    <w:name w:val="Strong"/>
    <w:basedOn w:val="Bekezdsalapbettpusa"/>
    <w:uiPriority w:val="22"/>
    <w:qFormat w:val="1"/>
    <w:rsid w:val="00AB2A8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hyperlink" Target="https://hu.wikipedia.org/wiki/Meg%C3%BAjul%C3%B3_energiaforr%C3%A1s" TargetMode="External"/><Relationship Id="rId13" Type="http://schemas.openxmlformats.org/officeDocument/2006/relationships/hyperlink" Target="https://pvsystem.hu/napelem/napelem-rendszer-mukodese/" TargetMode="External"/><Relationship Id="rId12" Type="http://schemas.openxmlformats.org/officeDocument/2006/relationships/hyperlink" Target="http://www.ens-newswire.com/ens/mar2007/2007-03-30-02.as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yperlink" Target="https://www.tisztaenergiak.hu/a-napelem-mukodese-erthetoen/" TargetMode="External"/><Relationship Id="rId14" Type="http://schemas.openxmlformats.org/officeDocument/2006/relationships/hyperlink" Target="https://www.gsenapelem.h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gsenapelem.hu/napelem-rendszerek-haztartasokn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xzSIwXLyGz816QRr4r9MU6Urg==">AMUW2mU8Bayr1l9zHxKLFb1FkLZfMyMIi7/gjE5rCvHOYQHxIYnGzzl2+c09weR1EAm1cIQa5RgN4qN55YxJSvQ7e3Yyz5VPB6Acn9gnk8/8PjiV6TZjz4j2Cl2GWUGkV9CU5gha70GB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2021-03-29T22:08:00Z</dcterms:created>
  <dc:creator>TIMEA</dc:creator>
</cp:coreProperties>
</file>