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firstLine="720"/>
        <w:contextualSpacing w:val="0"/>
        <w:jc w:val="center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Bibliai történet elmesélése - Zákeus</w:t>
      </w:r>
    </w:p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98.000000000002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11"/>
        <w:gridCol w:w="1814"/>
        <w:gridCol w:w="3402"/>
        <w:gridCol w:w="3402"/>
        <w:gridCol w:w="1814"/>
        <w:gridCol w:w="1800"/>
        <w:gridCol w:w="1755"/>
        <w:tblGridChange w:id="0">
          <w:tblGrid>
            <w:gridCol w:w="611"/>
            <w:gridCol w:w="1814"/>
            <w:gridCol w:w="3402"/>
            <w:gridCol w:w="3402"/>
            <w:gridCol w:w="1814"/>
            <w:gridCol w:w="1800"/>
            <w:gridCol w:w="1755"/>
          </w:tblGrid>
        </w:tblGridChange>
      </w:tblGrid>
      <w:tr>
        <w:trPr>
          <w:trHeight w:val="420" w:hRule="atLeast"/>
        </w:trPr>
        <w:tc>
          <w:tcPr>
            <w:gridSpan w:val="7"/>
          </w:tcPr>
          <w:p w:rsidR="00000000" w:rsidDel="00000000" w:rsidP="00000000" w:rsidRDefault="00000000" w:rsidRPr="00000000" w14:paraId="00000002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Az óra céljai: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diákok megismerik Zakeus történetét, és azt a különböző szereplők szemszögéből el tudják mesélni Past Simple igeidő használatával. A tanulók más nézőpontjába belehelyezkedve el tudják mesélni a történetet, ezzel empatikus képességük is fejlődik.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Idő</w:t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Szakaszok és célok</w:t>
            </w:r>
          </w:p>
        </w:tc>
        <w:tc>
          <w:tcPr/>
          <w:p w:rsidR="00000000" w:rsidDel="00000000" w:rsidP="00000000" w:rsidRDefault="00000000" w:rsidRPr="00000000" w14:paraId="0000000B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Tanulói tevékenységek</w:t>
            </w:r>
          </w:p>
        </w:tc>
        <w:tc>
          <w:tcPr/>
          <w:p w:rsidR="00000000" w:rsidDel="00000000" w:rsidP="00000000" w:rsidRDefault="00000000" w:rsidRPr="00000000" w14:paraId="0000000C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Tanári tevékenységek</w:t>
            </w:r>
          </w:p>
        </w:tc>
        <w:tc>
          <w:tcPr/>
          <w:p w:rsidR="00000000" w:rsidDel="00000000" w:rsidP="00000000" w:rsidRDefault="00000000" w:rsidRPr="00000000" w14:paraId="0000000D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Munkaforma/</w:t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Módszer</w:t>
            </w:r>
          </w:p>
        </w:tc>
        <w:tc>
          <w:tcPr/>
          <w:p w:rsidR="00000000" w:rsidDel="00000000" w:rsidP="00000000" w:rsidRDefault="00000000" w:rsidRPr="00000000" w14:paraId="0000000F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Tananyagok/</w:t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Eszközök</w:t>
            </w:r>
          </w:p>
        </w:tc>
        <w:tc>
          <w:tcPr/>
          <w:p w:rsidR="00000000" w:rsidDel="00000000" w:rsidP="00000000" w:rsidRDefault="00000000" w:rsidRPr="00000000" w14:paraId="00000011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Megjegyzések</w:t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2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6’</w:t>
            </w:r>
          </w:p>
        </w:tc>
        <w:tc>
          <w:tcPr/>
          <w:p w:rsidR="00000000" w:rsidDel="00000000" w:rsidP="00000000" w:rsidRDefault="00000000" w:rsidRPr="00000000" w14:paraId="0000001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Óra eleji adminisztráció</w:t>
            </w:r>
          </w:p>
          <w:p w:rsidR="00000000" w:rsidDel="00000000" w:rsidP="00000000" w:rsidRDefault="00000000" w:rsidRPr="00000000" w14:paraId="0000001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Házi feladat ellenőrzése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Cél: Past Simple mondatalkotás és a tudósítás során átalakított szavak gyakorlása.</w:t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Jelentés</w:t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tanulók párban őket érintő témáról Past Simple idejű „beszámoló, tudósító” mondatokat mondanak a házi feladatból (Hf. volt 4 ilyen mondat leírása az elmúlt néhány napról). </w:t>
            </w:r>
          </w:p>
          <w:p w:rsidR="00000000" w:rsidDel="00000000" w:rsidP="00000000" w:rsidRDefault="00000000" w:rsidRPr="00000000" w14:paraId="0000001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Majd a felszólított néhány tanuló elmeséli, amit a társa mondott. Pl: </w:t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St1: ’I visited my grandmother yesterday.’</w:t>
            </w:r>
          </w:p>
          <w:p w:rsidR="00000000" w:rsidDel="00000000" w:rsidP="00000000" w:rsidRDefault="00000000" w:rsidRPr="00000000" w14:paraId="0000001B">
            <w:pPr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St2: ’St1 visited her grandmother yesterday.’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Óra eleji adminisztráció.</w:t>
            </w:r>
          </w:p>
          <w:p w:rsidR="00000000" w:rsidDel="00000000" w:rsidP="00000000" w:rsidRDefault="00000000" w:rsidRPr="00000000" w14:paraId="0000001D">
            <w:pPr>
              <w:contextualSpacing w:val="0"/>
              <w:jc w:val="both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 tanár kéri, hogy a házi feladatban leírt mondatokat mondják el párban egymásnak.</w:t>
            </w:r>
          </w:p>
          <w:p w:rsidR="00000000" w:rsidDel="00000000" w:rsidP="00000000" w:rsidRDefault="00000000" w:rsidRPr="00000000" w14:paraId="0000001F">
            <w:pPr>
              <w:contextualSpacing w:val="0"/>
              <w:jc w:val="both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jc w:val="both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jc w:val="both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jc w:val="both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Majd néhány felszólított diák a párjáról mesél pár mondatban.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</w:t>
            </w:r>
            <w:r w:rsidDel="00000000" w:rsidR="00000000" w:rsidRPr="00000000">
              <w:rPr>
                <w:color w:val="000000"/>
                <w:rtl w:val="0"/>
              </w:rPr>
              <w:t xml:space="preserve">áros vagy csoportos szóforgó</w:t>
            </w:r>
          </w:p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</w:t>
            </w:r>
            <w:r w:rsidDel="00000000" w:rsidR="00000000" w:rsidRPr="00000000">
              <w:rPr>
                <w:color w:val="000000"/>
                <w:rtl w:val="0"/>
              </w:rPr>
              <w:t xml:space="preserve">lénum.</w:t>
            </w:r>
          </w:p>
        </w:tc>
        <w:tc>
          <w:tcPr/>
          <w:p w:rsidR="00000000" w:rsidDel="00000000" w:rsidP="00000000" w:rsidRDefault="00000000" w:rsidRPr="00000000" w14:paraId="0000002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Füzet (házi feladattal)</w:t>
            </w:r>
          </w:p>
        </w:tc>
        <w:tc>
          <w:tcPr/>
          <w:p w:rsidR="00000000" w:rsidDel="00000000" w:rsidP="00000000" w:rsidRDefault="00000000" w:rsidRPr="00000000" w14:paraId="000000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házi feladat ellenőrzésénél igazodjunk a helyben kialakított szokásokhoz, de túl sok időt ne szánjunk rá, úgy határozzuk meg előző órán a feladat mennyiségét.</w:t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3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6’</w:t>
            </w:r>
          </w:p>
        </w:tc>
        <w:tc>
          <w:tcPr/>
          <w:p w:rsidR="00000000" w:rsidDel="00000000" w:rsidP="00000000" w:rsidRDefault="00000000" w:rsidRPr="00000000" w14:paraId="00000034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Ráhangolódás Cél</w:t>
            </w:r>
            <w:r w:rsidDel="00000000" w:rsidR="00000000" w:rsidRPr="00000000">
              <w:rPr>
                <w:rtl w:val="0"/>
              </w:rPr>
              <w:t xml:space="preserve">: </w:t>
            </w:r>
            <w:r w:rsidDel="00000000" w:rsidR="00000000" w:rsidRPr="00000000">
              <w:rPr>
                <w:color w:val="000000"/>
                <w:rtl w:val="0"/>
              </w:rPr>
              <w:t xml:space="preserve">múlt idejű igealakok felelevenítése</w:t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tanulók 3-4 fős csoportokban a kiosztott dominó és triminó kártyák segítségével átismétlik a következő feladathoz szükséges igék első és második alakját, valamint az egyszerű szövegkohéziós kifejezéseket.</w:t>
            </w:r>
          </w:p>
          <w:p w:rsidR="00000000" w:rsidDel="00000000" w:rsidP="00000000" w:rsidRDefault="00000000" w:rsidRPr="00000000" w14:paraId="0000003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Amelyik csapat kész, továbbadja kártyakészletét a következő csapatnak, így minden csapathoz minden kártyakészlet eljut.</w:t>
            </w:r>
          </w:p>
        </w:tc>
        <w:tc>
          <w:tcPr/>
          <w:p w:rsidR="00000000" w:rsidDel="00000000" w:rsidP="00000000" w:rsidRDefault="00000000" w:rsidRPr="00000000" w14:paraId="00000039">
            <w:pPr>
              <w:contextualSpacing w:val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A tanár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shd w:fill="f5f5f5" w:val="clear"/>
                <w:rtl w:val="0"/>
              </w:rPr>
              <w:t xml:space="preserve">véletlenszerűen, vagy a házi feladat minősége alapján, heterogén módon </w:t>
            </w:r>
            <w:r w:rsidDel="00000000" w:rsidR="00000000" w:rsidRPr="00000000">
              <w:rPr>
                <w:rtl w:val="0"/>
              </w:rPr>
              <w:t xml:space="preserve">kialakítja </w:t>
            </w:r>
            <w:r w:rsidDel="00000000" w:rsidR="00000000" w:rsidRPr="00000000">
              <w:rPr>
                <w:color w:val="000000"/>
                <w:rtl w:val="0"/>
              </w:rPr>
              <w:t xml:space="preserve">a 3-4 fős csoportokat. Kiosztja a kártyakészleteket, és elmondja mi a feladat.</w:t>
            </w:r>
          </w:p>
          <w:p w:rsidR="00000000" w:rsidDel="00000000" w:rsidP="00000000" w:rsidRDefault="00000000" w:rsidRPr="00000000" w14:paraId="0000003A">
            <w:pPr>
              <w:contextualSpacing w:val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munka közben segít, bíztat. A kész megoldásokat ellenőrzi, mielőtt a csapatok továbbadják a kártyákat.</w:t>
            </w:r>
          </w:p>
        </w:tc>
        <w:tc>
          <w:tcPr/>
          <w:p w:rsidR="00000000" w:rsidDel="00000000" w:rsidP="00000000" w:rsidRDefault="00000000" w:rsidRPr="00000000" w14:paraId="0000003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Csoportmunka, csoporton belül szóforgóval.</w:t>
            </w:r>
          </w:p>
        </w:tc>
        <w:tc>
          <w:tcPr/>
          <w:p w:rsidR="00000000" w:rsidDel="00000000" w:rsidP="00000000" w:rsidRDefault="00000000" w:rsidRPr="00000000" w14:paraId="0000003C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1. feladatlap: </w:t>
            </w:r>
            <w:r w:rsidDel="00000000" w:rsidR="00000000" w:rsidRPr="00000000">
              <w:rPr>
                <w:color w:val="000000"/>
                <w:rtl w:val="0"/>
              </w:rPr>
              <w:t xml:space="preserve">dominó és triminó kártyakészletek, a tanárnak azok megoldó kulcsa a gyorsabb ellenőrzés érdekében.</w:t>
            </w:r>
          </w:p>
        </w:tc>
        <w:tc>
          <w:tcPr/>
          <w:p w:rsidR="00000000" w:rsidDel="00000000" w:rsidP="00000000" w:rsidRDefault="00000000" w:rsidRPr="00000000" w14:paraId="0000003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Annyi kártyakészlet szükséges, amennyi csoport van.</w:t>
            </w:r>
          </w:p>
          <w:p w:rsidR="00000000" w:rsidDel="00000000" w:rsidP="00000000" w:rsidRDefault="00000000" w:rsidRPr="00000000" w14:paraId="0000003E">
            <w:pPr>
              <w:contextualSpacing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Az azonos alakú készleteket különböző színű papírra nyomtassuk, hogy ne keveredjen.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Digitálisan is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játszható: </w:t>
            </w:r>
            <w:hyperlink r:id="rId6">
              <w:r w:rsidDel="00000000" w:rsidR="00000000" w:rsidRPr="00000000">
                <w:rPr>
                  <w:rFonts w:ascii="Arial" w:cs="Arial" w:eastAsia="Arial" w:hAnsi="Arial"/>
                  <w:color w:val="6611cc"/>
                  <w:sz w:val="20"/>
                  <w:szCs w:val="20"/>
                  <w:highlight w:val="white"/>
                  <w:u w:val="single"/>
                  <w:rtl w:val="0"/>
                </w:rPr>
                <w:t xml:space="preserve">http://paul-matthies.de/Schule/Trimino.php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ek.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4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4’</w:t>
            </w:r>
          </w:p>
        </w:tc>
        <w:tc>
          <w:tcPr/>
          <w:p w:rsidR="00000000" w:rsidDel="00000000" w:rsidP="00000000" w:rsidRDefault="00000000" w:rsidRPr="00000000" w14:paraId="0000004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Új anyag prezentálása:</w:t>
            </w:r>
          </w:p>
          <w:p w:rsidR="00000000" w:rsidDel="00000000" w:rsidP="00000000" w:rsidRDefault="00000000" w:rsidRPr="00000000" w14:paraId="0000004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Fókuszálás a később használt történetre.</w:t>
            </w:r>
          </w:p>
          <w:p w:rsidR="00000000" w:rsidDel="00000000" w:rsidP="00000000" w:rsidRDefault="00000000" w:rsidRPr="00000000" w14:paraId="0000004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Cél:</w:t>
            </w:r>
          </w:p>
          <w:p w:rsidR="00000000" w:rsidDel="00000000" w:rsidP="00000000" w:rsidRDefault="00000000" w:rsidRPr="00000000" w14:paraId="00000044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A történet </w:t>
            </w:r>
            <w:r w:rsidDel="00000000" w:rsidR="00000000" w:rsidRPr="00000000">
              <w:rPr>
                <w:color w:val="000000"/>
                <w:rtl w:val="0"/>
              </w:rPr>
              <w:t xml:space="preserve">megismerése (átismétlése a hittanból tanultaknak)</w:t>
            </w:r>
          </w:p>
        </w:tc>
        <w:tc>
          <w:tcPr/>
          <w:p w:rsidR="00000000" w:rsidDel="00000000" w:rsidP="00000000" w:rsidRDefault="00000000" w:rsidRPr="00000000" w14:paraId="0000004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tanulók megnézik a kivetített filmet. </w:t>
            </w:r>
          </w:p>
          <w:p w:rsidR="00000000" w:rsidDel="00000000" w:rsidP="00000000" w:rsidRDefault="00000000" w:rsidRPr="00000000" w14:paraId="0000004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www.bible.com/hu/videos/37-jesus-and-zaccheus-from-jesus-film-project</w:t>
            </w:r>
          </w:p>
        </w:tc>
        <w:tc>
          <w:tcPr/>
          <w:p w:rsidR="00000000" w:rsidDel="00000000" w:rsidP="00000000" w:rsidRDefault="00000000" w:rsidRPr="00000000" w14:paraId="0000004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tanár l</w:t>
            </w:r>
            <w:r w:rsidDel="00000000" w:rsidR="00000000" w:rsidRPr="00000000">
              <w:rPr>
                <w:color w:val="000000"/>
                <w:rtl w:val="0"/>
              </w:rPr>
              <w:t xml:space="preserve">ejátssza a filmrészletet (2’22’’).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https://www.youtube.com/watch?v=R59GTcEnR2U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Felhívja a figyelmet arra, hogy a történet eseményeit majd fel kell idézni. </w:t>
            </w:r>
          </w:p>
          <w:p w:rsidR="00000000" w:rsidDel="00000000" w:rsidP="00000000" w:rsidRDefault="00000000" w:rsidRPr="00000000" w14:paraId="00000049">
            <w:pPr>
              <w:contextualSpacing w:val="0"/>
              <w:rPr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A videón érdemes bekapcsolni a feliratozást. A későbbi feladathoz pedig a feliratot le lehet tölteni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contextualSpacing w:val="0"/>
              <w:rPr/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6611cc"/>
                  <w:sz w:val="20"/>
                  <w:szCs w:val="20"/>
                  <w:u w:val="single"/>
                  <w:rtl w:val="0"/>
                </w:rPr>
                <w:t xml:space="preserve">https://downsub.com/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frontális</w:t>
            </w:r>
          </w:p>
        </w:tc>
        <w:tc>
          <w:tcPr/>
          <w:p w:rsidR="00000000" w:rsidDel="00000000" w:rsidP="00000000" w:rsidRDefault="00000000" w:rsidRPr="00000000" w14:paraId="0000004C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Laptop, kivetítő, (hangszóró)</w:t>
            </w:r>
          </w:p>
          <w:p w:rsidR="00000000" w:rsidDel="00000000" w:rsidP="00000000" w:rsidRDefault="00000000" w:rsidRPr="00000000" w14:paraId="0000004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Azonosító tabló a szereplőkhöz, ha szükséges</w:t>
            </w:r>
          </w:p>
        </w:tc>
        <w:tc>
          <w:tcPr/>
          <w:p w:rsidR="00000000" w:rsidDel="00000000" w:rsidP="00000000" w:rsidRDefault="00000000" w:rsidRPr="00000000" w14:paraId="0000004E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</w:t>
            </w:r>
            <w:r w:rsidDel="00000000" w:rsidR="00000000" w:rsidRPr="00000000">
              <w:rPr>
                <w:rtl w:val="0"/>
              </w:rPr>
              <w:t xml:space="preserve">film</w:t>
            </w:r>
            <w:r w:rsidDel="00000000" w:rsidR="00000000" w:rsidRPr="00000000">
              <w:rPr>
                <w:color w:val="000000"/>
                <w:rtl w:val="0"/>
              </w:rPr>
              <w:t xml:space="preserve">részletben viszonylag keveset, és esetenként nem túl jó hangminőségben beszélnek. Akár némafilmként is lejátszható, mert a lényeges elemek jól látszanak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4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5’</w:t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Új anyag feldolgozása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Cél: </w:t>
            </w:r>
          </w:p>
          <w:p w:rsidR="00000000" w:rsidDel="00000000" w:rsidP="00000000" w:rsidRDefault="00000000" w:rsidRPr="00000000" w14:paraId="00000052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Globális szövegértés ellenőrzése</w:t>
            </w:r>
          </w:p>
        </w:tc>
        <w:tc>
          <w:tcPr/>
          <w:p w:rsidR="00000000" w:rsidDel="00000000" w:rsidP="00000000" w:rsidRDefault="00000000" w:rsidRPr="00000000" w14:paraId="0000005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tanulók az előzőekben beosztott csoportban dolgozva a Learning Apps feladatban a szövegrészeket sorrendbe rakják a látott filmrészletnek megfelelően.  Minden tanulónak jusson mondat, amit neki kell a sorba illeszteni szóforgóval.</w:t>
            </w:r>
          </w:p>
        </w:tc>
        <w:tc>
          <w:tcPr/>
          <w:p w:rsidR="00000000" w:rsidDel="00000000" w:rsidP="00000000" w:rsidRDefault="00000000" w:rsidRPr="00000000" w14:paraId="00000054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A tanár k</w:t>
            </w:r>
            <w:r w:rsidDel="00000000" w:rsidR="00000000" w:rsidRPr="00000000">
              <w:rPr>
                <w:color w:val="000000"/>
                <w:rtl w:val="0"/>
              </w:rPr>
              <w:t xml:space="preserve">iosztja a részekre vágott szövegeket a csoportoknak. Felhívja a figyelmet arra, hogy minden csapattag vegye ki a részét a munkából, osszák szét a mondatokat.</w:t>
            </w:r>
          </w:p>
        </w:tc>
        <w:tc>
          <w:tcPr/>
          <w:p w:rsidR="00000000" w:rsidDel="00000000" w:rsidP="00000000" w:rsidRDefault="00000000" w:rsidRPr="00000000" w14:paraId="00000055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Csoportmunka</w:t>
            </w:r>
          </w:p>
        </w:tc>
        <w:tc>
          <w:tcPr/>
          <w:p w:rsidR="00000000" w:rsidDel="00000000" w:rsidP="00000000" w:rsidRDefault="00000000" w:rsidRPr="00000000" w14:paraId="00000056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T</w:t>
            </w:r>
            <w:r w:rsidDel="00000000" w:rsidR="00000000" w:rsidRPr="00000000">
              <w:rPr>
                <w:color w:val="000000"/>
                <w:rtl w:val="0"/>
              </w:rPr>
              <w:t xml:space="preserve">anulói laptopon LearningApps egyszerű sorba rendezés</w:t>
            </w:r>
            <w:r w:rsidDel="00000000" w:rsidR="00000000" w:rsidRPr="00000000">
              <w:rPr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contextualSpacing w:val="0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https://learningapps.org/display?v=pm1xgxqdn18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shd w:fill="f5f5f5" w:val="clear"/>
                <w:rtl w:val="0"/>
              </w:rPr>
              <w:t xml:space="preserve">Digitális lehetőség hiányában: 4. feladatlap csoportonként 1 kártyakészlettel.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Minden kártyakészletet különböző színű lapra nyomtassunk, és az egyes mondatokat lássuk el számmal, hogy könnyebb legyen ellenőrizni.</w:t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5A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6’</w:t>
            </w:r>
          </w:p>
        </w:tc>
        <w:tc>
          <w:tcPr/>
          <w:p w:rsidR="00000000" w:rsidDel="00000000" w:rsidP="00000000" w:rsidRDefault="00000000" w:rsidRPr="00000000" w14:paraId="0000005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Új anyag feldolgozása</w:t>
            </w:r>
          </w:p>
          <w:p w:rsidR="00000000" w:rsidDel="00000000" w:rsidP="00000000" w:rsidRDefault="00000000" w:rsidRPr="00000000" w14:paraId="0000005C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Cél: </w:t>
            </w:r>
            <w:r w:rsidDel="00000000" w:rsidR="00000000" w:rsidRPr="00000000">
              <w:rPr>
                <w:color w:val="000000"/>
                <w:rtl w:val="0"/>
              </w:rPr>
              <w:t xml:space="preserve">Múlt idejű igealakok és szövegkohéziós kifejezések használatának </w:t>
            </w:r>
            <w:r w:rsidDel="00000000" w:rsidR="00000000" w:rsidRPr="00000000">
              <w:rPr>
                <w:rtl w:val="0"/>
              </w:rPr>
              <w:t xml:space="preserve">gyakorlása</w:t>
            </w:r>
            <w:r w:rsidDel="00000000" w:rsidR="00000000" w:rsidRPr="00000000">
              <w:rPr>
                <w:color w:val="000000"/>
                <w:rtl w:val="0"/>
              </w:rPr>
              <w:t xml:space="preserve">, szövegértés gyakorlása</w:t>
            </w:r>
          </w:p>
        </w:tc>
        <w:tc>
          <w:tcPr/>
          <w:p w:rsidR="00000000" w:rsidDel="00000000" w:rsidP="00000000" w:rsidRDefault="00000000" w:rsidRPr="00000000" w14:paraId="0000005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tanulók az óra elején gyakorolt igék Past Simple idejű alakjait a hiányos szövegbe helyezik.</w:t>
            </w:r>
          </w:p>
        </w:tc>
        <w:tc>
          <w:tcPr/>
          <w:p w:rsidR="00000000" w:rsidDel="00000000" w:rsidP="00000000" w:rsidRDefault="00000000" w:rsidRPr="00000000" w14:paraId="0000005E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A tanár a</w:t>
            </w:r>
            <w:r w:rsidDel="00000000" w:rsidR="00000000" w:rsidRPr="00000000">
              <w:rPr>
                <w:color w:val="000000"/>
                <w:rtl w:val="0"/>
              </w:rPr>
              <w:t xml:space="preserve"> megismert történet hiányos szövegét kiosztja a csoportoknak, elmondja, hogyan végezzék a feladatot. Közben körbejár, előkészíti kivetítőn a gyors ellenőrzéshez szükséges megoldó kulcsot.</w:t>
            </w:r>
          </w:p>
        </w:tc>
        <w:tc>
          <w:tcPr/>
          <w:p w:rsidR="00000000" w:rsidDel="00000000" w:rsidP="00000000" w:rsidRDefault="00000000" w:rsidRPr="00000000" w14:paraId="0000005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Csoportmunka</w:t>
            </w:r>
          </w:p>
        </w:tc>
        <w:tc>
          <w:tcPr/>
          <w:p w:rsidR="00000000" w:rsidDel="00000000" w:rsidP="00000000" w:rsidRDefault="00000000" w:rsidRPr="00000000" w14:paraId="0000006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Tanulói laptopon </w:t>
            </w:r>
            <w:r w:rsidDel="00000000" w:rsidR="00000000" w:rsidRPr="00000000">
              <w:rPr>
                <w:color w:val="000000"/>
                <w:rtl w:val="0"/>
              </w:rPr>
              <w:t xml:space="preserve">LearningApps hiányos szöveg feladat: 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https://learningapps.org/display?v=pxt6orkx318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Digitális lehetőség hiányában: hiányos szöveg feladatlap (differenciáláshoz  az 5. feladat)</w:t>
            </w:r>
          </w:p>
          <w:p w:rsidR="00000000" w:rsidDel="00000000" w:rsidP="00000000" w:rsidRDefault="00000000" w:rsidRPr="00000000" w14:paraId="00000062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Projektor, laptop az ellenőrzéshez.</w:t>
            </w:r>
          </w:p>
        </w:tc>
        <w:tc>
          <w:tcPr/>
          <w:p w:rsidR="00000000" w:rsidDel="00000000" w:rsidP="00000000" w:rsidRDefault="00000000" w:rsidRPr="00000000" w14:paraId="00000063">
            <w:pPr>
              <w:contextualSpacing w:val="0"/>
              <w:rPr>
                <w:color w:val="e06666"/>
              </w:rPr>
            </w:pPr>
            <w:r w:rsidDel="00000000" w:rsidR="00000000" w:rsidRPr="00000000">
              <w:rPr>
                <w:rtl w:val="0"/>
              </w:rPr>
              <w:t xml:space="preserve">Differenciáláshoz lehet legördülő igék nélküli hiányos szöveg feladat. Ennek nyomtatható formáját mellékelem.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64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color w:val="000000"/>
                <w:rtl w:val="0"/>
              </w:rPr>
              <w:t xml:space="preserve">’</w:t>
            </w:r>
          </w:p>
        </w:tc>
        <w:tc>
          <w:tcPr/>
          <w:p w:rsidR="00000000" w:rsidDel="00000000" w:rsidP="00000000" w:rsidRDefault="00000000" w:rsidRPr="00000000" w14:paraId="0000006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Új anyag feldolgozása</w:t>
            </w:r>
          </w:p>
          <w:p w:rsidR="00000000" w:rsidDel="00000000" w:rsidP="00000000" w:rsidRDefault="00000000" w:rsidRPr="00000000" w14:paraId="0000006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Cél:</w:t>
            </w:r>
          </w:p>
          <w:p w:rsidR="00000000" w:rsidDel="00000000" w:rsidP="00000000" w:rsidRDefault="00000000" w:rsidRPr="00000000" w14:paraId="0000006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mondatok tudatos átalakításának gyakorlása, beszédkészség fejlesztése</w:t>
            </w:r>
          </w:p>
        </w:tc>
        <w:tc>
          <w:tcPr/>
          <w:p w:rsidR="00000000" w:rsidDel="00000000" w:rsidP="00000000" w:rsidRDefault="00000000" w:rsidRPr="00000000" w14:paraId="0000006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tanulók a kapott szerepkártya alapján egyénileg kiválasztják a szerepükhöz illeszkedő mondatokat (vagy újakat is kitalálhatnak a látott film alapján), és azt egyes szám első személyben átfogalmazzák.</w:t>
            </w:r>
          </w:p>
          <w:p w:rsidR="00000000" w:rsidDel="00000000" w:rsidP="00000000" w:rsidRDefault="00000000" w:rsidRPr="00000000" w14:paraId="0000006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Majd a csoporton belül mindenki „élménybeszámolót” tart.</w:t>
            </w:r>
          </w:p>
        </w:tc>
        <w:tc>
          <w:tcPr/>
          <w:p w:rsidR="00000000" w:rsidDel="00000000" w:rsidP="00000000" w:rsidRDefault="00000000" w:rsidRPr="00000000" w14:paraId="0000006A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A tanár s</w:t>
            </w:r>
            <w:r w:rsidDel="00000000" w:rsidR="00000000" w:rsidRPr="00000000">
              <w:rPr>
                <w:color w:val="000000"/>
                <w:rtl w:val="0"/>
              </w:rPr>
              <w:t xml:space="preserve">zerepkártyákat oszt, és elmondja, hogy mindenki a kapott szerepnek megfelelő mondatokat alkosson, mintha ő mesélné el hogy vele mi történt, mit tett.</w:t>
            </w:r>
          </w:p>
          <w:p w:rsidR="00000000" w:rsidDel="00000000" w:rsidP="00000000" w:rsidRDefault="00000000" w:rsidRPr="00000000" w14:paraId="0000006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Közben körbejár, segít, és figyeli a szóbeli közléseket.</w:t>
            </w:r>
          </w:p>
          <w:p w:rsidR="00000000" w:rsidDel="00000000" w:rsidP="00000000" w:rsidRDefault="00000000" w:rsidRPr="00000000" w14:paraId="0000006C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Gyengébb csoportban vagy tanulóknak egyénileg hiányos szöveget is adhat a szerepkártya mellé.</w:t>
            </w:r>
          </w:p>
        </w:tc>
        <w:tc>
          <w:tcPr/>
          <w:p w:rsidR="00000000" w:rsidDel="00000000" w:rsidP="00000000" w:rsidRDefault="00000000" w:rsidRPr="00000000" w14:paraId="0000006D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Csoportmunka: s</w:t>
            </w:r>
            <w:r w:rsidDel="00000000" w:rsidR="00000000" w:rsidRPr="00000000">
              <w:rPr>
                <w:color w:val="000000"/>
                <w:rtl w:val="0"/>
              </w:rPr>
              <w:t xml:space="preserve">zóforgó</w:t>
            </w:r>
          </w:p>
        </w:tc>
        <w:tc>
          <w:tcPr/>
          <w:p w:rsidR="00000000" w:rsidDel="00000000" w:rsidP="00000000" w:rsidRDefault="00000000" w:rsidRPr="00000000" w14:paraId="0000006E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szerepkártyák kellő számban:</w:t>
            </w:r>
          </w:p>
          <w:p w:rsidR="00000000" w:rsidDel="00000000" w:rsidP="00000000" w:rsidRDefault="00000000" w:rsidRPr="00000000" w14:paraId="0000006F">
            <w:pPr>
              <w:contextualSpacing w:val="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Jézus, </w:t>
            </w:r>
          </w:p>
          <w:p w:rsidR="00000000" w:rsidDel="00000000" w:rsidP="00000000" w:rsidRDefault="00000000" w:rsidRPr="00000000" w14:paraId="00000070">
            <w:pPr>
              <w:contextualSpacing w:val="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Zákheus,</w:t>
            </w:r>
          </w:p>
          <w:p w:rsidR="00000000" w:rsidDel="00000000" w:rsidP="00000000" w:rsidRDefault="00000000" w:rsidRPr="00000000" w14:paraId="00000071">
            <w:pPr>
              <w:contextualSpacing w:val="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tanítványok, </w:t>
            </w:r>
          </w:p>
          <w:p w:rsidR="00000000" w:rsidDel="00000000" w:rsidP="00000000" w:rsidRDefault="00000000" w:rsidRPr="00000000" w14:paraId="00000072">
            <w:pPr>
              <w:contextualSpacing w:val="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emberek a tömegből, </w:t>
            </w:r>
          </w:p>
          <w:p w:rsidR="00000000" w:rsidDel="00000000" w:rsidP="00000000" w:rsidRDefault="00000000" w:rsidRPr="00000000" w14:paraId="00000073">
            <w:pPr>
              <w:contextualSpacing w:val="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szegények</w:t>
            </w:r>
          </w:p>
          <w:p w:rsidR="00000000" w:rsidDel="00000000" w:rsidP="00000000" w:rsidRDefault="00000000" w:rsidRPr="00000000" w14:paraId="00000074">
            <w:pPr>
              <w:contextualSpacing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Szükség esetén hiányos szöveg típusú mondatkezdemények a szerephez tartozó tartalommal.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Szükség esetén csak 2 vagy 3 féle szerepkártyát oszt ki a tanár, így azok megoldásait részletesebben meg tudják beszélni.</w:t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76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color w:val="000000"/>
                <w:rtl w:val="0"/>
              </w:rPr>
              <w:t xml:space="preserve">’</w:t>
            </w:r>
          </w:p>
        </w:tc>
        <w:tc>
          <w:tcPr/>
          <w:p w:rsidR="00000000" w:rsidDel="00000000" w:rsidP="00000000" w:rsidRDefault="00000000" w:rsidRPr="00000000" w14:paraId="0000007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V</w:t>
            </w:r>
            <w:r w:rsidDel="00000000" w:rsidR="00000000" w:rsidRPr="00000000">
              <w:rPr>
                <w:color w:val="000000"/>
                <w:rtl w:val="0"/>
              </w:rPr>
              <w:t xml:space="preserve">isszacsatolás </w:t>
            </w:r>
          </w:p>
          <w:p w:rsidR="00000000" w:rsidDel="00000000" w:rsidP="00000000" w:rsidRDefault="00000000" w:rsidRPr="00000000" w14:paraId="00000078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Cél: annak ellenőrzése</w:t>
            </w:r>
            <w:r w:rsidDel="00000000" w:rsidR="00000000" w:rsidRPr="00000000">
              <w:rPr>
                <w:rtl w:val="0"/>
              </w:rPr>
              <w:t xml:space="preserve">, képes-e a történetből cselekményt felidézni egész mondattal.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Egy-egy kiválasztott, vagy kisorsolt tanuló a saját élménybeszámolóját az osztály előtt elmondja.</w:t>
            </w:r>
          </w:p>
        </w:tc>
        <w:tc>
          <w:tcPr/>
          <w:p w:rsidR="00000000" w:rsidDel="00000000" w:rsidP="00000000" w:rsidRDefault="00000000" w:rsidRPr="00000000" w14:paraId="0000007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Amennyiben marad idő, akkor a tanár k</w:t>
            </w:r>
            <w:r w:rsidDel="00000000" w:rsidR="00000000" w:rsidRPr="00000000">
              <w:rPr>
                <w:color w:val="000000"/>
                <w:rtl w:val="0"/>
              </w:rPr>
              <w:t xml:space="preserve">iválaszt, vagy kisorsol minden szereplőből egyet, aki nyílt színen is elmondja mondatait.</w:t>
            </w:r>
          </w:p>
          <w:p w:rsidR="00000000" w:rsidDel="00000000" w:rsidP="00000000" w:rsidRDefault="00000000" w:rsidRPr="00000000" w14:paraId="0000007C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Utána megkérdezi, és kézfelemelés útján összesíti, hogy ki hány mondatot tudott alkotni saját szerepe kapcsán.</w:t>
            </w:r>
          </w:p>
          <w:p w:rsidR="00000000" w:rsidDel="00000000" w:rsidP="00000000" w:rsidRDefault="00000000" w:rsidRPr="00000000" w14:paraId="0000007D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Frontális</w:t>
            </w:r>
          </w:p>
        </w:tc>
        <w:tc>
          <w:tcPr/>
          <w:p w:rsidR="00000000" w:rsidDel="00000000" w:rsidP="00000000" w:rsidRDefault="00000000" w:rsidRPr="00000000" w14:paraId="0000007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Lehet a kiszólított tanuló értékelésére, de a többiek elé állított jó példaként is felfogni, hogy kit kérünk meg a végén a nyilvános történet mesélésre.</w:t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8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3’</w:t>
            </w:r>
          </w:p>
        </w:tc>
        <w:tc>
          <w:tcPr/>
          <w:p w:rsidR="00000000" w:rsidDel="00000000" w:rsidP="00000000" w:rsidRDefault="00000000" w:rsidRPr="00000000" w14:paraId="0000008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Értékelés, óra lezárása</w:t>
            </w:r>
          </w:p>
          <w:p w:rsidR="00000000" w:rsidDel="00000000" w:rsidP="00000000" w:rsidRDefault="00000000" w:rsidRPr="00000000" w14:paraId="0000008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Cél: a történet üzenetének megfogalmazása, motiváció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tanulók a felkínált megfogalmazások közül kiválasztják, szerintük melyik tükrözi leginkább a történet mondanivalóját, tanulságát.</w:t>
            </w:r>
          </w:p>
          <w:p w:rsidR="00000000" w:rsidDel="00000000" w:rsidP="00000000" w:rsidRDefault="00000000" w:rsidRPr="00000000" w14:paraId="0000008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Majd megpróbálják megfogalmazni a számukra fontos üzenetet. Szükséges, de általuk ismeretlen szóra, kifejezésre rákérdezhetnek a tanártól.</w:t>
            </w:r>
          </w:p>
          <w:p w:rsidR="00000000" w:rsidDel="00000000" w:rsidP="00000000" w:rsidRDefault="00000000" w:rsidRPr="00000000" w14:paraId="00000086">
            <w:pPr>
              <w:contextualSpacing w:val="0"/>
              <w:rPr>
                <w:color w:val="e0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1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tanár kivetít, vagy felír a táblára több mondatot, amelyek közül egy adja vissza leginkább a történet mondanivalóját, tanulságát. Megkéri a csoportokat, válasszák ki a leginkább megfelelőt.</w:t>
            </w:r>
          </w:p>
          <w:p w:rsidR="00000000" w:rsidDel="00000000" w:rsidP="00000000" w:rsidRDefault="00000000" w:rsidRPr="00000000" w14:paraId="00000088">
            <w:pPr>
              <w:spacing w:after="1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Illetve fogalmazzák meg a számukra fontos üzenetet. Ekkor szókincsben a tanár segíthet. - vagy ez akár anyanyelven is történhet.</w:t>
            </w:r>
          </w:p>
          <w:p w:rsidR="00000000" w:rsidDel="00000000" w:rsidP="00000000" w:rsidRDefault="00000000" w:rsidRPr="00000000" w14:paraId="0000008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Házi feladatot ad: mindenki a tömeg rosszalló, pletykás mondatait próbálja összegyűjteni és leírni a hittanból már ismert történet alapján.</w:t>
            </w:r>
          </w:p>
          <w:p w:rsidR="00000000" w:rsidDel="00000000" w:rsidP="00000000" w:rsidRDefault="00000000" w:rsidRPr="00000000" w14:paraId="0000008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Az óra végén röviden értékeli a munkát, dicsér.</w:t>
            </w:r>
          </w:p>
        </w:tc>
        <w:tc>
          <w:tcPr/>
          <w:p w:rsidR="00000000" w:rsidDel="00000000" w:rsidP="00000000" w:rsidRDefault="00000000" w:rsidRPr="00000000" w14:paraId="0000008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6. feladat</w:t>
            </w:r>
          </w:p>
        </w:tc>
        <w:tc>
          <w:tcPr/>
          <w:p w:rsidR="00000000" w:rsidDel="00000000" w:rsidP="00000000" w:rsidRDefault="00000000" w:rsidRPr="00000000" w14:paraId="0000008D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contextualSpacing w:val="0"/>
        <w:rPr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pos="11003"/>
        </w:tabs>
        <w:contextualSpacing w:val="0"/>
        <w:rPr/>
      </w:pPr>
      <w:r w:rsidDel="00000000" w:rsidR="00000000" w:rsidRPr="00000000">
        <w:rPr>
          <w:rtl w:val="0"/>
        </w:rPr>
        <w:tab/>
      </w:r>
    </w:p>
    <w:sectPr>
      <w:headerReference r:id="rId11" w:type="default"/>
      <w:footerReference r:id="rId12" w:type="default"/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3900"/>
      </w:tabs>
      <w:spacing w:after="0" w:line="240" w:lineRule="auto"/>
      <w:contextualSpacing w:val="0"/>
      <w:rPr>
        <w:rFonts w:ascii="Arial" w:cs="Arial" w:eastAsia="Arial" w:hAnsi="Arial"/>
        <w:color w:val="0000ff"/>
      </w:rPr>
    </w:pPr>
    <w:r w:rsidDel="00000000" w:rsidR="00000000" w:rsidRPr="00000000">
      <w:rPr>
        <w:color w:val="000000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tabs>
        <w:tab w:val="left" w:pos="3900"/>
      </w:tabs>
      <w:spacing w:after="0" w:line="240" w:lineRule="auto"/>
      <w:contextualSpacing w:val="0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3900"/>
      </w:tabs>
      <w:spacing w:after="0" w:line="240" w:lineRule="auto"/>
      <w:contextualSpacing w:val="0"/>
      <w:rPr>
        <w:rFonts w:ascii="Arial" w:cs="Arial" w:eastAsia="Arial" w:hAnsi="Arial"/>
        <w:color w:val="0000ff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contextualSpacing w:val="0"/>
      <w:rPr>
        <w:color w:val="000000"/>
      </w:rPr>
    </w:pPr>
    <w:r w:rsidDel="00000000" w:rsidR="00000000" w:rsidRPr="00000000">
      <w:rPr>
        <w:color w:val="000000"/>
        <w:rtl w:val="0"/>
      </w:rPr>
      <w:t xml:space="preserve">ango_6_evf_A1_2_tmcs_NL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2771775</wp:posOffset>
          </wp:positionH>
          <wp:positionV relativeFrom="paragraph">
            <wp:posOffset>-447671</wp:posOffset>
          </wp:positionV>
          <wp:extent cx="6638925" cy="897890"/>
          <wp:effectExtent b="0" l="0" r="0" t="0"/>
          <wp:wrapSquare wrapText="bothSides" distB="0" distT="0" distL="0" distR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38925" cy="89789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learningapps.org/display?v=pxt6orkx318" TargetMode="External"/><Relationship Id="rId12" Type="http://schemas.openxmlformats.org/officeDocument/2006/relationships/footer" Target="footer1.xml"/><Relationship Id="rId9" Type="http://schemas.openxmlformats.org/officeDocument/2006/relationships/hyperlink" Target="https://learningapps.org/display?v=pm1xgxqdn18" TargetMode="External"/><Relationship Id="rId5" Type="http://schemas.openxmlformats.org/officeDocument/2006/relationships/styles" Target="styles.xml"/><Relationship Id="rId6" Type="http://schemas.openxmlformats.org/officeDocument/2006/relationships/hyperlink" Target="http://paul-matthies.de/Schule/Trimino.php" TargetMode="External"/><Relationship Id="rId7" Type="http://schemas.openxmlformats.org/officeDocument/2006/relationships/hyperlink" Target="https://www.youtube.com/watch?v=R59GTcEnR2U" TargetMode="External"/><Relationship Id="rId8" Type="http://schemas.openxmlformats.org/officeDocument/2006/relationships/hyperlink" Target="https://downsub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