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CB" w:rsidRDefault="00245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857"/>
        <w:gridCol w:w="3402"/>
        <w:gridCol w:w="3402"/>
        <w:gridCol w:w="1814"/>
        <w:gridCol w:w="1814"/>
        <w:gridCol w:w="1744"/>
      </w:tblGrid>
      <w:tr w:rsidR="00245BCB">
        <w:trPr>
          <w:trHeight w:val="420"/>
        </w:trPr>
        <w:tc>
          <w:tcPr>
            <w:tcW w:w="14601" w:type="dxa"/>
            <w:gridSpan w:val="7"/>
          </w:tcPr>
          <w:p w:rsidR="00245BCB" w:rsidRDefault="001B4AE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 xml:space="preserve">A tanulók ismerjenek meg olyan irodalmi alkotást és publikációt, melyek a húsvét ünnepéhez kapcsolódnak. Ismerjék meg a húsvét ünnepéhez fűződő református hagyományokat, átérezzék az ünnep jelentőségét,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Jézus Krisztus érettünk történt áldozatára</w:t>
            </w:r>
            <w:r>
              <w:rPr>
                <w:color w:val="000000"/>
              </w:rPr>
              <w:t xml:space="preserve"> való emlékezés fontosságát. Ismerjék meg egy középkori műforma – a szonett – szerkezetét és versformáját, amely a húsvét üzenetét közvetíti.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</w:tc>
      </w:tr>
      <w:tr w:rsidR="00245BCB">
        <w:tc>
          <w:tcPr>
            <w:tcW w:w="568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57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245BCB">
        <w:trPr>
          <w:trHeight w:val="920"/>
        </w:trPr>
        <w:tc>
          <w:tcPr>
            <w:tcW w:w="568" w:type="dxa"/>
          </w:tcPr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15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15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5 p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Ráhangolás: </w:t>
            </w:r>
            <w:r>
              <w:rPr>
                <w:color w:val="000000"/>
              </w:rPr>
              <w:t>az érdeklődés felkeltése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 xml:space="preserve">Kapcsolatok </w:t>
            </w:r>
            <w:r>
              <w:rPr>
                <w:color w:val="000000"/>
              </w:rPr>
              <w:lastRenderedPageBreak/>
              <w:t>teremtése, a már meglévő ismeretek előhívása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Jelentésteremtés: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új anyag feldolgozása, rendszerezés, rögzítés, lényegkiemelés, értékelés, bemutatás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Összefoglalás, rendszerezés, gyakorlás</w:t>
            </w:r>
            <w:r>
              <w:rPr>
                <w:color w:val="000000"/>
              </w:rPr>
              <w:t xml:space="preserve"> 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1B4A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Reflektálás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Összegzés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Rögzítés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245BCB" w:rsidRDefault="001B4AEC">
            <w:r>
              <w:lastRenderedPageBreak/>
              <w:t>A tanulók csoportmunkára készülve helyezkednek el a tanteremben.</w:t>
            </w: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r>
              <w:t xml:space="preserve">1. A tanulók a 185. </w:t>
            </w:r>
            <w:r w:rsidR="009E6DE9">
              <w:t>dicséretet</w:t>
            </w:r>
            <w:r>
              <w:t xml:space="preserve"> h</w:t>
            </w:r>
            <w:r w:rsidR="009E6DE9">
              <w:t>allgatják, megfigyelik az ének</w:t>
            </w:r>
            <w:r>
              <w:t xml:space="preserve"> szövegét, majd a tanár irányításával megbeszélik, hogy melyik ünnepünkhöz kapcsolódik, és miért.</w:t>
            </w:r>
          </w:p>
          <w:p w:rsidR="00245BCB" w:rsidRDefault="00245BCB"/>
          <w:p w:rsidR="00245BCB" w:rsidRDefault="00245BCB"/>
          <w:p w:rsidR="00245BCB" w:rsidRDefault="001B4AEC">
            <w:r>
              <w:t>2. A tanulók csoportokban</w:t>
            </w:r>
          </w:p>
          <w:p w:rsidR="00245BCB" w:rsidRDefault="001B4AEC">
            <w:r>
              <w:lastRenderedPageBreak/>
              <w:t xml:space="preserve">csomagolópapírra pókhálóábrát készítenek arról, hogy mit tudnak már a húsvét ünnepéről. Az elkészült ábrákat bemutatják, és elkészítenek ezek alapján egy közös pókhálóábrát a táblán. </w:t>
            </w:r>
          </w:p>
          <w:p w:rsidR="00245BCB" w:rsidRDefault="00245BCB"/>
          <w:p w:rsidR="00245BCB" w:rsidRDefault="00245BCB"/>
          <w:p w:rsidR="00245BCB" w:rsidRDefault="00245BCB"/>
          <w:p w:rsidR="00245BCB" w:rsidRDefault="001B4AEC">
            <w:r>
              <w:t xml:space="preserve">1. A tanulók meghallgatják Túrmezei Erzsébet: </w:t>
            </w:r>
            <w:r>
              <w:rPr>
                <w:i/>
              </w:rPr>
              <w:t xml:space="preserve">Nagyszombat reggel </w:t>
            </w:r>
            <w:r>
              <w:t>c. versét a tanár előadásában, majd csoportokban válaszolnak a feladatkártyák kérdéseire, és bemutatják megoldásaikat.</w:t>
            </w: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r>
              <w:t xml:space="preserve">2. A megoldások alapján, tanári segítséggel, összegzik a szonett műformájának legfontosabb jellemzőit, és leírják azt a füzetükbe a kivetített dia segítségével. </w:t>
            </w: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r>
              <w:t xml:space="preserve">3. A húsvét ünnepéről szóló szövegkártyák elolvasása után gondolattérképet készítenek csomagolópapírra. A kiemelt szavak, szövegrészek segítenek a feladat megoldásában. Az elkészült gondolattérkép segítségével bemutatják társaiknak a szöveg tartalmát, majd kihelyezik a gondolattérképeket jól látható helyre a tanteremben.   </w:t>
            </w:r>
          </w:p>
          <w:p w:rsidR="00245BCB" w:rsidRDefault="00245BCB"/>
          <w:p w:rsidR="00245BCB" w:rsidRDefault="00245BCB"/>
          <w:p w:rsidR="00245BCB" w:rsidRDefault="001B4AEC">
            <w:r>
              <w:t>A tankockákban elkészített feladatokat oldják meg, melyek a szonett műforma jellemzőire és a húsvét ünnepére vonatkoznak. A megoldásaikat a tanulók önállóan ellenőrzik, javítják a tankockás program segítségével.</w:t>
            </w: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r>
              <w:t>Megfogalmazzák egy-egy mondatban, hogy milyen új ismeretet sajátítottak el az órán, ezt egy-egy post it-re felírják, és az általuk készített gondolattérképre ragasztják.</w:t>
            </w:r>
          </w:p>
          <w:p w:rsidR="00245BCB" w:rsidRDefault="00245BCB"/>
        </w:tc>
        <w:tc>
          <w:tcPr>
            <w:tcW w:w="3402" w:type="dxa"/>
          </w:tcPr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9E6DE9">
              <w:rPr>
                <w:color w:val="000000"/>
              </w:rPr>
              <w:t>tanár levetíti a 185. dicséretről</w:t>
            </w:r>
            <w:r>
              <w:rPr>
                <w:color w:val="000000"/>
              </w:rPr>
              <w:t xml:space="preserve"> készü</w:t>
            </w:r>
            <w:r w:rsidR="009E6DE9">
              <w:rPr>
                <w:color w:val="000000"/>
              </w:rPr>
              <w:t xml:space="preserve">lt videoklipet, majd kivetíti az ének </w:t>
            </w:r>
            <w:r>
              <w:rPr>
                <w:color w:val="000000"/>
              </w:rPr>
              <w:t xml:space="preserve">szövegét tartalmazó diát, kérdések feltevésével irányítja a beszélgetést.  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 xml:space="preserve">Elmagyarázza a feladatot, segíti, </w:t>
            </w:r>
            <w:r>
              <w:rPr>
                <w:color w:val="000000"/>
              </w:rPr>
              <w:lastRenderedPageBreak/>
              <w:t>koordinálja a csoportok munkáját, facilitál.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Kivetíti, és papír alapon kiosztja a vers szövegét. Elmagyarázza a feladatot. Felolvassa a költeményt, segíti, irányítja a csoportok munkáját. Kiegészíti, aktuálisan javítja a tanulók munkáit, értékel.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Kivetíti a szonett műformájának meghatározását. Segít a lényegkiemelésben, irányítja a tanulók jegyzetelését.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Kiosztja a szövegkártyákat, elmagyarázza a feladatot, segíti, támogatja, irányítja a feladatvégzést, facilitál.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Megadja a tankockamátrix címét, segíti az oldal beállítását, támogatást nyújt szükség esetén.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Értékeli az órai munkát. A tanulók reflexiói segíthetik a következő tanóra felépítését.</w:t>
            </w: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b/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 xml:space="preserve">a videoklip lejátszására alkalmas eszköz </w:t>
            </w:r>
          </w:p>
          <w:p w:rsidR="00245BCB" w:rsidRDefault="00245BCB">
            <w:pPr>
              <w:rPr>
                <w:b/>
              </w:rPr>
            </w:pPr>
          </w:p>
          <w:p w:rsidR="00245BCB" w:rsidRDefault="001B4AEC">
            <w:pPr>
              <w:rPr>
                <w:i/>
              </w:rPr>
            </w:pPr>
            <w:r>
              <w:rPr>
                <w:i/>
              </w:rPr>
              <w:t>1.</w:t>
            </w:r>
            <w:r w:rsidR="009E6DE9">
              <w:rPr>
                <w:i/>
              </w:rPr>
              <w:t xml:space="preserve"> számú melléklet: a 185. dicséret</w:t>
            </w:r>
            <w:bookmarkStart w:id="0" w:name="_GoBack"/>
            <w:bookmarkEnd w:id="0"/>
            <w:r>
              <w:rPr>
                <w:i/>
              </w:rPr>
              <w:t xml:space="preserve"> szövege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t>c</w:t>
            </w:r>
            <w:r>
              <w:rPr>
                <w:color w:val="000000"/>
              </w:rPr>
              <w:t xml:space="preserve">somagolópapír, </w:t>
            </w:r>
            <w:r>
              <w:rPr>
                <w:color w:val="000000"/>
              </w:rPr>
              <w:lastRenderedPageBreak/>
              <w:t>filctoll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vers szövegét tartalmazó papírlapok,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feladatkártyák</w:t>
            </w:r>
          </w:p>
          <w:p w:rsidR="00245BCB" w:rsidRDefault="001B4AEC">
            <w:pPr>
              <w:rPr>
                <w:i/>
              </w:rPr>
            </w:pPr>
            <w:r>
              <w:rPr>
                <w:i/>
                <w:color w:val="000000"/>
              </w:rPr>
              <w:t>2. s</w:t>
            </w:r>
            <w:r>
              <w:rPr>
                <w:i/>
              </w:rPr>
              <w:t>zámú melléklet: Túrmezei Erzsébet: Nagyszombat reggel c. verse</w:t>
            </w:r>
          </w:p>
          <w:p w:rsidR="00245BCB" w:rsidRDefault="00245BCB">
            <w:pPr>
              <w:rPr>
                <w:i/>
              </w:rPr>
            </w:pPr>
          </w:p>
          <w:p w:rsidR="00245BCB" w:rsidRDefault="001B4AE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s</w:t>
            </w:r>
            <w:r>
              <w:rPr>
                <w:i/>
              </w:rPr>
              <w:t>zámú melléklet: feladatkártyák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ppt bemutatására alkalmas eszköz</w:t>
            </w:r>
          </w:p>
          <w:p w:rsidR="00245BCB" w:rsidRDefault="001B4AE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s</w:t>
            </w:r>
            <w:r>
              <w:rPr>
                <w:i/>
              </w:rPr>
              <w:t>zámú segédanyag: A szonett c. dia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csomagolópapír, filctoll, szövegkártyák</w:t>
            </w:r>
          </w:p>
          <w:p w:rsidR="00245BCB" w:rsidRDefault="001B4AE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 s</w:t>
            </w:r>
            <w:r>
              <w:rPr>
                <w:i/>
              </w:rPr>
              <w:t>zámú melléklet: szövegkártyák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Csoportonként legalább egy olyan eszköz (pl. tanulói laptop), amelyen a learningapps.org program futtatható.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csoportok kialakítása már előzőleg megtörtént, eleve így van kialakítva az ülésrend. Ha nem, akkor időt kell rá tervezni az óravázlatban.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tanórát öt csoportra terveztem.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videoklip elérhető:</w:t>
            </w:r>
          </w:p>
          <w:p w:rsidR="00245BCB" w:rsidRDefault="008147E1">
            <w:pPr>
              <w:rPr>
                <w:color w:val="0000FF"/>
                <w:u w:val="single"/>
              </w:rPr>
            </w:pPr>
            <w:hyperlink r:id="rId6">
              <w:r w:rsidR="001B4AEC">
                <w:rPr>
                  <w:color w:val="0000FF"/>
                  <w:u w:val="single"/>
                </w:rPr>
                <w:t>https://www.youtube.com/watch?v=K2dj60-V1xM</w:t>
              </w:r>
            </w:hyperlink>
          </w:p>
          <w:p w:rsidR="00245BCB" w:rsidRDefault="00245BCB"/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1B4AEC">
            <w:pP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A húsvét ünnepkörét feldolgozó szövegek 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reformatus.hu oldalon érhetők el.</w:t>
            </w: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245BCB"/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A laptopokat a tanóra megkezdése előtt érdemes ellenőrizni, és beállítani a learningapps.org oldalt.</w:t>
            </w:r>
          </w:p>
          <w:p w:rsidR="00245BCB" w:rsidRDefault="001B4AEC">
            <w:pPr>
              <w:rPr>
                <w:color w:val="000000"/>
              </w:rPr>
            </w:pPr>
            <w:r>
              <w:rPr>
                <w:color w:val="000000"/>
              </w:rPr>
              <w:t>Minden feladat a tanár által készített tankock</w:t>
            </w:r>
            <w:r>
              <w:t>ák</w:t>
            </w:r>
            <w:r>
              <w:rPr>
                <w:color w:val="000000"/>
              </w:rPr>
              <w:t>ban található.</w:t>
            </w:r>
          </w:p>
          <w:p w:rsidR="00245BCB" w:rsidRDefault="00245BCB"/>
          <w:p w:rsidR="00245BCB" w:rsidRDefault="001B4AEC">
            <w:r>
              <w:t>A tankockák elérhetősége:</w:t>
            </w:r>
          </w:p>
          <w:p w:rsidR="00245BCB" w:rsidRDefault="008147E1">
            <w:hyperlink r:id="rId7">
              <w:r w:rsidR="001B4AEC">
                <w:rPr>
                  <w:color w:val="1155CC"/>
                  <w:u w:val="single"/>
                </w:rPr>
                <w:t>https://learningapps.org/display?v=pqzwpt1e518</w:t>
              </w:r>
            </w:hyperlink>
          </w:p>
          <w:p w:rsidR="00245BCB" w:rsidRDefault="00245BCB"/>
          <w:p w:rsidR="00245BCB" w:rsidRDefault="008147E1">
            <w:hyperlink r:id="rId8">
              <w:r w:rsidR="001B4AEC">
                <w:rPr>
                  <w:color w:val="1155CC"/>
                  <w:u w:val="single"/>
                </w:rPr>
                <w:t>https://learningapps.org/display?v=pu58xgq2j18</w:t>
              </w:r>
            </w:hyperlink>
          </w:p>
          <w:p w:rsidR="00245BCB" w:rsidRDefault="00245BCB"/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  <w:p w:rsidR="00245BCB" w:rsidRDefault="00245BCB">
            <w:pPr>
              <w:rPr>
                <w:color w:val="000000"/>
              </w:rPr>
            </w:pPr>
          </w:p>
        </w:tc>
      </w:tr>
    </w:tbl>
    <w:p w:rsidR="00245BCB" w:rsidRDefault="00245BCB">
      <w:pPr>
        <w:tabs>
          <w:tab w:val="left" w:pos="12015"/>
        </w:tabs>
        <w:rPr>
          <w:b/>
        </w:rPr>
      </w:pPr>
    </w:p>
    <w:sectPr w:rsidR="00245BCB" w:rsidSect="001B4AEC">
      <w:headerReference w:type="default" r:id="rId9"/>
      <w:footerReference w:type="default" r:id="rId10"/>
      <w:pgSz w:w="16838" w:h="11906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E1" w:rsidRDefault="008147E1">
      <w:pPr>
        <w:spacing w:after="0" w:line="240" w:lineRule="auto"/>
      </w:pPr>
      <w:r>
        <w:separator/>
      </w:r>
    </w:p>
  </w:endnote>
  <w:endnote w:type="continuationSeparator" w:id="0">
    <w:p w:rsidR="008147E1" w:rsidRDefault="0081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245BC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E1" w:rsidRDefault="008147E1">
      <w:pPr>
        <w:spacing w:after="0" w:line="240" w:lineRule="auto"/>
      </w:pPr>
      <w:r>
        <w:separator/>
      </w:r>
    </w:p>
  </w:footnote>
  <w:footnote w:type="continuationSeparator" w:id="0">
    <w:p w:rsidR="008147E1" w:rsidRDefault="0081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1B4AEC" w:rsidP="001B4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8B86823">
          <wp:extent cx="6638925" cy="99377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CB"/>
    <w:rsid w:val="001B11D7"/>
    <w:rsid w:val="001B4AEC"/>
    <w:rsid w:val="00245BCB"/>
    <w:rsid w:val="008147E1"/>
    <w:rsid w:val="009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A3DD0"/>
  <w15:docId w15:val="{182495D4-35D6-4A75-B48C-F6BC972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AEC"/>
  </w:style>
  <w:style w:type="paragraph" w:styleId="llb">
    <w:name w:val="footer"/>
    <w:basedOn w:val="Norml"/>
    <w:link w:val="llb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u58xgq2j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qzwpt1e5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2dj60-V1x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2019-08-29T11:55:00Z</dcterms:created>
  <dcterms:modified xsi:type="dcterms:W3CDTF">2019-08-29T11:55:00Z</dcterms:modified>
</cp:coreProperties>
</file>