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9" w:rsidRDefault="008351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1814"/>
        <w:gridCol w:w="3402"/>
        <w:gridCol w:w="3402"/>
        <w:gridCol w:w="1814"/>
        <w:gridCol w:w="1814"/>
        <w:gridCol w:w="1744"/>
      </w:tblGrid>
      <w:tr w:rsidR="008351B9">
        <w:trPr>
          <w:trHeight w:val="420"/>
        </w:trPr>
        <w:tc>
          <w:tcPr>
            <w:tcW w:w="14601" w:type="dxa"/>
            <w:gridSpan w:val="7"/>
          </w:tcPr>
          <w:p w:rsidR="008351B9" w:rsidRDefault="00030F2B" w:rsidP="00EE5C7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Az óra céljai: </w:t>
            </w:r>
            <w:r>
              <w:rPr>
                <w:color w:val="000000"/>
              </w:rPr>
              <w:t xml:space="preserve">Az óra elején </w:t>
            </w:r>
            <w:r w:rsidR="00EE5C79">
              <w:rPr>
                <w:color w:val="000000"/>
              </w:rPr>
              <w:t>át</w:t>
            </w:r>
            <w:r>
              <w:rPr>
                <w:color w:val="000000"/>
              </w:rPr>
              <w:t xml:space="preserve">ismételt ismeretek felhasználásával </w:t>
            </w:r>
            <w:r w:rsidR="00EE5C79">
              <w:rPr>
                <w:color w:val="000000"/>
              </w:rPr>
              <w:t xml:space="preserve">a tanulók </w:t>
            </w:r>
            <w:r>
              <w:rPr>
                <w:color w:val="000000"/>
              </w:rPr>
              <w:t>el tudjanak igazodni a naptárban, ezen belül a jelentősebb állandó és mozgó egyházi ünnepek között, és az ünnepek f</w:t>
            </w:r>
            <w:bookmarkStart w:id="0" w:name="_GoBack"/>
            <w:bookmarkEnd w:id="0"/>
            <w:r>
              <w:rPr>
                <w:color w:val="000000"/>
              </w:rPr>
              <w:t>ontossága beépüljön mindennapi gondolkodásukba. Nem cél, hogy minden ünnepet feldolgozzunk, fontosabb, hogy a számítások matematikáját tudják alkalmazni.</w:t>
            </w:r>
          </w:p>
        </w:tc>
      </w:tr>
      <w:tr w:rsidR="008351B9">
        <w:tc>
          <w:tcPr>
            <w:tcW w:w="611" w:type="dxa"/>
          </w:tcPr>
          <w:p w:rsidR="008351B9" w:rsidRDefault="00030F2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Idő</w:t>
            </w:r>
          </w:p>
        </w:tc>
        <w:tc>
          <w:tcPr>
            <w:tcW w:w="1814" w:type="dxa"/>
          </w:tcPr>
          <w:p w:rsidR="008351B9" w:rsidRDefault="00030F2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Szakaszok és célok</w:t>
            </w:r>
          </w:p>
        </w:tc>
        <w:tc>
          <w:tcPr>
            <w:tcW w:w="3402" w:type="dxa"/>
          </w:tcPr>
          <w:p w:rsidR="008351B9" w:rsidRDefault="00030F2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Tanulói tevékenységek</w:t>
            </w:r>
          </w:p>
        </w:tc>
        <w:tc>
          <w:tcPr>
            <w:tcW w:w="3402" w:type="dxa"/>
          </w:tcPr>
          <w:p w:rsidR="008351B9" w:rsidRDefault="00030F2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Tanári tevékenységek</w:t>
            </w:r>
          </w:p>
        </w:tc>
        <w:tc>
          <w:tcPr>
            <w:tcW w:w="1814" w:type="dxa"/>
          </w:tcPr>
          <w:p w:rsidR="008351B9" w:rsidRDefault="00030F2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Munkaforma/</w:t>
            </w:r>
          </w:p>
          <w:p w:rsidR="008351B9" w:rsidRDefault="00030F2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Módszer</w:t>
            </w:r>
          </w:p>
        </w:tc>
        <w:tc>
          <w:tcPr>
            <w:tcW w:w="1814" w:type="dxa"/>
          </w:tcPr>
          <w:p w:rsidR="008351B9" w:rsidRDefault="00030F2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Tananyagok/</w:t>
            </w:r>
          </w:p>
          <w:p w:rsidR="008351B9" w:rsidRDefault="00030F2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Eszközök</w:t>
            </w:r>
          </w:p>
        </w:tc>
        <w:tc>
          <w:tcPr>
            <w:tcW w:w="1744" w:type="dxa"/>
          </w:tcPr>
          <w:p w:rsidR="008351B9" w:rsidRDefault="00030F2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Megjegyzések</w:t>
            </w:r>
          </w:p>
        </w:tc>
      </w:tr>
      <w:tr w:rsidR="008351B9">
        <w:trPr>
          <w:trHeight w:val="920"/>
        </w:trPr>
        <w:tc>
          <w:tcPr>
            <w:tcW w:w="611" w:type="dxa"/>
          </w:tcPr>
          <w:p w:rsidR="008351B9" w:rsidRDefault="00030F2B">
            <w:r>
              <w:t>8’</w:t>
            </w:r>
          </w:p>
        </w:tc>
        <w:tc>
          <w:tcPr>
            <w:tcW w:w="1814" w:type="dxa"/>
          </w:tcPr>
          <w:p w:rsidR="008351B9" w:rsidRDefault="00030F2B">
            <w:r>
              <w:t xml:space="preserve">Óra eleji szervezési feladatok, </w:t>
            </w:r>
          </w:p>
          <w:p w:rsidR="008351B9" w:rsidRDefault="00030F2B">
            <w:r>
              <w:t>házi feladat ellenőrzése, ráhangolás</w:t>
            </w:r>
            <w:r w:rsidR="001C060E">
              <w:t>.</w:t>
            </w:r>
          </w:p>
        </w:tc>
        <w:tc>
          <w:tcPr>
            <w:tcW w:w="3402" w:type="dxa"/>
          </w:tcPr>
          <w:p w:rsidR="008351B9" w:rsidRDefault="00030F2B">
            <w:r>
              <w:t>A tanulók a házi fe</w:t>
            </w:r>
            <w:r w:rsidR="003F6CA5">
              <w:t>ladat alapján szóban összeállítják</w:t>
            </w:r>
            <w:r>
              <w:t xml:space="preserve"> az egyházi év tanult ünnepeit.</w:t>
            </w:r>
          </w:p>
        </w:tc>
        <w:tc>
          <w:tcPr>
            <w:tcW w:w="3402" w:type="dxa"/>
          </w:tcPr>
          <w:p w:rsidR="008351B9" w:rsidRDefault="00030F2B">
            <w:r>
              <w:t xml:space="preserve">Adminisztrálja az óra elején szükséges dolgokat. </w:t>
            </w:r>
          </w:p>
          <w:p w:rsidR="008351B9" w:rsidRDefault="00030F2B">
            <w:r>
              <w:t>Véletlenszerűen felszólítva a tanulókat</w:t>
            </w:r>
            <w:r w:rsidR="00EE5C79">
              <w:t>,</w:t>
            </w:r>
            <w:r>
              <w:t xml:space="preserve"> kéri az általuk összegyűjtött egyházi ünnepek megnevezését és időbeli elhelyezését </w:t>
            </w:r>
            <w:r w:rsidR="001C060E">
              <w:t>az aktuális naptári évre. (pl. pünkösd</w:t>
            </w:r>
            <w:r>
              <w:t xml:space="preserve">vasárnap </w:t>
            </w:r>
            <w:r w:rsidR="00EE5C79">
              <w:t>–</w:t>
            </w:r>
            <w:r>
              <w:t xml:space="preserve"> 2018. május 20.)</w:t>
            </w:r>
          </w:p>
          <w:p w:rsidR="008351B9" w:rsidRDefault="00030F2B">
            <w:r>
              <w:t>Ezt előre elkészített kártyákkal táblára helyezve, vagy IKT</w:t>
            </w:r>
            <w:r w:rsidR="00EE5C79">
              <w:t>-</w:t>
            </w:r>
            <w:r>
              <w:t>eszközzel láthatóvá is teszi.</w:t>
            </w:r>
          </w:p>
        </w:tc>
        <w:tc>
          <w:tcPr>
            <w:tcW w:w="1814" w:type="dxa"/>
          </w:tcPr>
          <w:p w:rsidR="008351B9" w:rsidRDefault="00A77D7F">
            <w:r>
              <w:t>P</w:t>
            </w:r>
            <w:r w:rsidR="00030F2B">
              <w:t>lénum</w:t>
            </w:r>
          </w:p>
        </w:tc>
        <w:tc>
          <w:tcPr>
            <w:tcW w:w="1814" w:type="dxa"/>
          </w:tcPr>
          <w:p w:rsidR="008351B9" w:rsidRDefault="00A77D7F">
            <w:r>
              <w:t>P</w:t>
            </w:r>
            <w:r w:rsidR="00030F2B">
              <w:t>rojektor, laptop</w:t>
            </w:r>
          </w:p>
          <w:p w:rsidR="008351B9" w:rsidRDefault="00030F2B">
            <w:r>
              <w:t>szükség esetén kártyák</w:t>
            </w:r>
          </w:p>
          <w:p w:rsidR="008351B9" w:rsidRDefault="00030F2B">
            <w:r>
              <w:t>vagy a hittanteremből kért</w:t>
            </w:r>
            <w:r w:rsidR="00EE5C79">
              <w:t>,</w:t>
            </w:r>
            <w:r>
              <w:t xml:space="preserve"> egyházi ünnepeket bemutató transzparens</w:t>
            </w:r>
          </w:p>
        </w:tc>
        <w:tc>
          <w:tcPr>
            <w:tcW w:w="1744" w:type="dxa"/>
          </w:tcPr>
          <w:p w:rsidR="008351B9" w:rsidRDefault="00030F2B">
            <w:r>
              <w:t>Fontos, hogy az adott évhez kötődő konkrét dátumok is megjelenjenek.</w:t>
            </w:r>
          </w:p>
        </w:tc>
      </w:tr>
      <w:tr w:rsidR="008351B9">
        <w:trPr>
          <w:trHeight w:val="920"/>
        </w:trPr>
        <w:tc>
          <w:tcPr>
            <w:tcW w:w="611" w:type="dxa"/>
          </w:tcPr>
          <w:p w:rsidR="008351B9" w:rsidRDefault="00030F2B">
            <w:r>
              <w:t>8’</w:t>
            </w:r>
          </w:p>
        </w:tc>
        <w:tc>
          <w:tcPr>
            <w:tcW w:w="1814" w:type="dxa"/>
          </w:tcPr>
          <w:p w:rsidR="008351B9" w:rsidRDefault="00030F2B">
            <w:r>
              <w:t>Új ismeretek (a naptári számítások) feldolgozása, szövegértés gyakorlása.</w:t>
            </w:r>
          </w:p>
        </w:tc>
        <w:tc>
          <w:tcPr>
            <w:tcW w:w="3402" w:type="dxa"/>
          </w:tcPr>
          <w:p w:rsidR="008351B9" w:rsidRDefault="00030F2B">
            <w:r>
              <w:t xml:space="preserve">A digitális felületen vagy kinyomtatott meghatározások segítségével összepárosítják a meghatározásokat és az ünnepeket, majd időrendbe állítják azokat. </w:t>
            </w:r>
          </w:p>
        </w:tc>
        <w:tc>
          <w:tcPr>
            <w:tcW w:w="3402" w:type="dxa"/>
          </w:tcPr>
          <w:p w:rsidR="008351B9" w:rsidRDefault="00030F2B">
            <w:r>
              <w:t>Kiosztja a kártyákat, vagy elmondja</w:t>
            </w:r>
            <w:r w:rsidR="00EE5C79">
              <w:t>,</w:t>
            </w:r>
            <w:r>
              <w:t xml:space="preserve"> a digitális felületen hogyan kell elvégezni a párosítást.</w:t>
            </w:r>
          </w:p>
          <w:p w:rsidR="008351B9" w:rsidRDefault="00030F2B">
            <w:r>
              <w:t>A párkeresés közben figyel,</w:t>
            </w:r>
            <w:r w:rsidR="00EE5C79" w:rsidRPr="00EE5C79">
              <w:t>esetleg</w:t>
            </w:r>
            <w:r>
              <w:t xml:space="preserve"> segít a szöveget értelmezni.</w:t>
            </w:r>
          </w:p>
          <w:p w:rsidR="008351B9" w:rsidRDefault="00030F2B" w:rsidP="00EE5C79">
            <w:r>
              <w:t>A Learning</w:t>
            </w:r>
            <w:r w:rsidR="00EE5C79">
              <w:t>a</w:t>
            </w:r>
            <w:r>
              <w:t xml:space="preserve">pps </w:t>
            </w:r>
            <w:r w:rsidR="00EE5C79">
              <w:t xml:space="preserve">megoldásakor </w:t>
            </w:r>
            <w:r>
              <w:t xml:space="preserve">nem tűnnek el a helyes párok. Így az ellenőrzés után (ha minden pár helyes) további átmozgatással időrendbe lehet rakni az eseményeket a képernyőn két sorban. (Ezt a program </w:t>
            </w:r>
            <w:r w:rsidR="00EE5C79">
              <w:t xml:space="preserve">már </w:t>
            </w:r>
            <w:r>
              <w:t>nem ellenőrzi.)</w:t>
            </w:r>
          </w:p>
        </w:tc>
        <w:tc>
          <w:tcPr>
            <w:tcW w:w="1814" w:type="dxa"/>
          </w:tcPr>
          <w:p w:rsidR="008351B9" w:rsidRPr="001C060E" w:rsidRDefault="00EE5C79">
            <w:pP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  <w:r w:rsidRPr="001C060E"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P</w:t>
            </w:r>
            <w:r w:rsidR="00030F2B" w:rsidRPr="001C060E"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árkereső</w:t>
            </w:r>
          </w:p>
          <w:p w:rsidR="008351B9" w:rsidRPr="003F6CA5" w:rsidRDefault="00030F2B">
            <w:pP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  <w:r w:rsidRPr="003F6CA5"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 xml:space="preserve">Egyházi ünnepek és meghatározásaik </w:t>
            </w:r>
          </w:p>
          <w:p w:rsidR="008351B9" w:rsidRPr="001C060E" w:rsidRDefault="00030F2B" w:rsidP="00EE5C79">
            <w:pP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  <w:r w:rsidRPr="001C060E"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(Learning</w:t>
            </w:r>
            <w:r w:rsidR="00EE5C79" w:rsidRPr="001C060E"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a</w:t>
            </w:r>
            <w:r w:rsidRPr="001C060E"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pps)</w:t>
            </w:r>
          </w:p>
        </w:tc>
        <w:tc>
          <w:tcPr>
            <w:tcW w:w="1814" w:type="dxa"/>
          </w:tcPr>
          <w:p w:rsidR="008351B9" w:rsidRDefault="00030F2B">
            <w:r>
              <w:t>Kártyákon meghatározások:</w:t>
            </w:r>
          </w:p>
          <w:p w:rsidR="008351B9" w:rsidRDefault="00030F2B">
            <w:r>
              <w:t>újév</w:t>
            </w:r>
          </w:p>
          <w:p w:rsidR="008351B9" w:rsidRDefault="00030F2B">
            <w:r>
              <w:t>vízkereszt</w:t>
            </w:r>
          </w:p>
          <w:p w:rsidR="008351B9" w:rsidRDefault="00030F2B">
            <w:r>
              <w:t>farsang</w:t>
            </w:r>
          </w:p>
          <w:p w:rsidR="008351B9" w:rsidRDefault="00030F2B">
            <w:r>
              <w:t>böjt</w:t>
            </w:r>
          </w:p>
          <w:p w:rsidR="008351B9" w:rsidRDefault="00030F2B">
            <w:r>
              <w:t>virágvasárnap</w:t>
            </w:r>
          </w:p>
          <w:p w:rsidR="008351B9" w:rsidRDefault="00030F2B">
            <w:r>
              <w:t>húsvét</w:t>
            </w:r>
          </w:p>
          <w:p w:rsidR="008351B9" w:rsidRDefault="00030F2B">
            <w:r>
              <w:t>áldozócsütörtök</w:t>
            </w:r>
          </w:p>
          <w:p w:rsidR="008351B9" w:rsidRDefault="00030F2B">
            <w:r>
              <w:t>pünkösd</w:t>
            </w:r>
          </w:p>
          <w:p w:rsidR="008351B9" w:rsidRDefault="00030F2B">
            <w:r>
              <w:t>a reformáció emléknapja</w:t>
            </w:r>
          </w:p>
          <w:p w:rsidR="008351B9" w:rsidRDefault="00030F2B">
            <w:r>
              <w:t>advent</w:t>
            </w:r>
          </w:p>
          <w:p w:rsidR="008351B9" w:rsidRDefault="00030F2B">
            <w:r>
              <w:t>karácsony</w:t>
            </w:r>
            <w:r w:rsidR="00EE5C79">
              <w:t>.</w:t>
            </w:r>
          </w:p>
          <w:p w:rsidR="008351B9" w:rsidRDefault="00030F2B">
            <w:r>
              <w:t xml:space="preserve">Szükség esetén </w:t>
            </w:r>
            <w:r>
              <w:lastRenderedPageBreak/>
              <w:t>két egyszerű csoportba rendező Learning</w:t>
            </w:r>
            <w:r w:rsidR="00EE5C79">
              <w:t>a</w:t>
            </w:r>
            <w:r>
              <w:t>pps feladat</w:t>
            </w:r>
          </w:p>
          <w:p w:rsidR="008351B9" w:rsidRDefault="00030F2B">
            <w:r>
              <w:t>(hónapok hossza és ünnepkörbe sorolás) differenciáláshoz</w:t>
            </w:r>
            <w:r w:rsidR="00EE5C79">
              <w:t>.</w:t>
            </w:r>
          </w:p>
          <w:p w:rsidR="008351B9" w:rsidRDefault="008351B9"/>
        </w:tc>
        <w:tc>
          <w:tcPr>
            <w:tcW w:w="1744" w:type="dxa"/>
          </w:tcPr>
          <w:p w:rsidR="008351B9" w:rsidRDefault="00030F2B">
            <w:r>
              <w:lastRenderedPageBreak/>
              <w:t xml:space="preserve">Amennyiben nem digitális felületen dolgoznak a tanulók, akkor mozgassuk meg őket azzal, hogy felállnak a helyükről és a szétosztott kártyák párját kell </w:t>
            </w:r>
            <w:r w:rsidR="00EE5C79">
              <w:t xml:space="preserve">egy </w:t>
            </w:r>
            <w:r>
              <w:t xml:space="preserve">másik tanulónál keresniük (miközben </w:t>
            </w:r>
            <w:r>
              <w:lastRenderedPageBreak/>
              <w:t>beszélnek egymással). A végén a párok állnak időrendi sorrendbe.</w:t>
            </w:r>
          </w:p>
        </w:tc>
      </w:tr>
      <w:tr w:rsidR="008351B9">
        <w:trPr>
          <w:trHeight w:val="920"/>
        </w:trPr>
        <w:tc>
          <w:tcPr>
            <w:tcW w:w="611" w:type="dxa"/>
          </w:tcPr>
          <w:p w:rsidR="008351B9" w:rsidRDefault="00030F2B">
            <w:r>
              <w:lastRenderedPageBreak/>
              <w:t>15’</w:t>
            </w:r>
          </w:p>
        </w:tc>
        <w:tc>
          <w:tcPr>
            <w:tcW w:w="1814" w:type="dxa"/>
          </w:tcPr>
          <w:p w:rsidR="008351B9" w:rsidRDefault="00030F2B">
            <w:r>
              <w:t>Az általános ismeretek (egyházi és naptári) konkrét helyzetben történő alkalmazása, szövegértés, prezentáció gyakorlása</w:t>
            </w:r>
            <w:r w:rsidR="001C060E">
              <w:t>.</w:t>
            </w:r>
          </w:p>
        </w:tc>
        <w:tc>
          <w:tcPr>
            <w:tcW w:w="3402" w:type="dxa"/>
          </w:tcPr>
          <w:p w:rsidR="008351B9" w:rsidRDefault="00030F2B">
            <w:r>
              <w:t>4 fős csoportokban munkamegosztás alapján csoportonként 4 db különböző típusú és nehézségű gyakorlati problémát oldanak meg, illetve kérdést válaszolnak meg.</w:t>
            </w:r>
          </w:p>
          <w:p w:rsidR="008351B9" w:rsidRDefault="00030F2B">
            <w:r>
              <w:t>A csoport tagjai egymásnak az asztal körül elmondják a megoldásukat, a csapattagok kontrollálják, hogy szerintük helyesek-e azok.</w:t>
            </w:r>
          </w:p>
          <w:p w:rsidR="008351B9" w:rsidRDefault="00030F2B">
            <w:r>
              <w:t xml:space="preserve">Ezt követően kiválasztott tanulók </w:t>
            </w:r>
            <w:r w:rsidR="00EE5C79">
              <w:br/>
            </w:r>
            <w:r>
              <w:t xml:space="preserve">1-1 feladat megoldását az osztály előtt ismertetik. </w:t>
            </w:r>
          </w:p>
        </w:tc>
        <w:tc>
          <w:tcPr>
            <w:tcW w:w="3402" w:type="dxa"/>
          </w:tcPr>
          <w:p w:rsidR="008351B9" w:rsidRDefault="00030F2B">
            <w:r>
              <w:t>Kialakítja a csoportokat, kiosztja a feladatokat. Elmondja, hogy meg kell osztaniuk a munkát, de utána csoporton belül ellenőrizzék a megoldásokat.</w:t>
            </w:r>
          </w:p>
          <w:p w:rsidR="008351B9" w:rsidRDefault="00030F2B">
            <w:r>
              <w:t>Közben segít, körbejár.</w:t>
            </w:r>
          </w:p>
          <w:p w:rsidR="008351B9" w:rsidRDefault="00030F2B">
            <w:r>
              <w:t>Amikor a csoport jelzi, hogy ők készen vannak, akkor a végeredményt visszacsatolja.</w:t>
            </w:r>
          </w:p>
        </w:tc>
        <w:tc>
          <w:tcPr>
            <w:tcW w:w="1814" w:type="dxa"/>
          </w:tcPr>
          <w:p w:rsidR="008351B9" w:rsidRDefault="00030F2B">
            <w:r>
              <w:t>Kerekasztal, plénum</w:t>
            </w:r>
          </w:p>
        </w:tc>
        <w:tc>
          <w:tcPr>
            <w:tcW w:w="1814" w:type="dxa"/>
          </w:tcPr>
          <w:p w:rsidR="008351B9" w:rsidRDefault="00EE5C79">
            <w:r>
              <w:t>F</w:t>
            </w:r>
            <w:r w:rsidR="00030F2B">
              <w:t>eladatlapok annyi példányban, ahány csoportot kialakítunk.</w:t>
            </w:r>
          </w:p>
          <w:p w:rsidR="008351B9" w:rsidRDefault="00030F2B">
            <w:r>
              <w:t xml:space="preserve">Típusok: </w:t>
            </w:r>
          </w:p>
          <w:p w:rsidR="008351B9" w:rsidRDefault="00030F2B">
            <w:r>
              <w:t>1. mozgó ünnep dátumának meghatározása információk alapján</w:t>
            </w:r>
          </w:p>
          <w:p w:rsidR="008351B9" w:rsidRDefault="00030F2B">
            <w:r>
              <w:t>2. mozgó ünnephez kötődő időszakon belül esemény elhelyezése</w:t>
            </w:r>
          </w:p>
          <w:p w:rsidR="008351B9" w:rsidRDefault="00030F2B">
            <w:r>
              <w:t>3. állandó ünnep napjának kötése a hétvégéhez</w:t>
            </w:r>
          </w:p>
          <w:p w:rsidR="008351B9" w:rsidRDefault="00030F2B">
            <w:r>
              <w:t xml:space="preserve">4. ünnepekből adódó iskolai tanítás nélküli napok </w:t>
            </w:r>
            <w:r>
              <w:lastRenderedPageBreak/>
              <w:t>meghatározása</w:t>
            </w:r>
            <w:r w:rsidR="000C2A78">
              <w:t>.</w:t>
            </w:r>
          </w:p>
          <w:p w:rsidR="008351B9" w:rsidRDefault="008351B9"/>
          <w:p w:rsidR="008351B9" w:rsidRDefault="00030F2B">
            <w:r>
              <w:t>Plusz segédanyagként egy holdtöltéket és egész éves naptárakat tartalmazó lap.</w:t>
            </w:r>
          </w:p>
          <w:p w:rsidR="008351B9" w:rsidRDefault="008351B9"/>
        </w:tc>
        <w:tc>
          <w:tcPr>
            <w:tcW w:w="1744" w:type="dxa"/>
          </w:tcPr>
          <w:p w:rsidR="008351B9" w:rsidRDefault="00030F2B">
            <w:r>
              <w:lastRenderedPageBreak/>
              <w:t>Minden csoportnak ugyanaz a 4 db feladat.</w:t>
            </w:r>
          </w:p>
          <w:p w:rsidR="008351B9" w:rsidRDefault="00030F2B">
            <w:r>
              <w:t xml:space="preserve">A prezentáló tanulók kiválasztása </w:t>
            </w:r>
            <w:r w:rsidR="003F6CA5">
              <w:t xml:space="preserve">– </w:t>
            </w:r>
            <w:r>
              <w:t xml:space="preserve">lehet a legjobb megoldóé, feleletként véletlenszerűen, gyakorlásként </w:t>
            </w:r>
            <w:r w:rsidR="003F6CA5">
              <w:t>valaki</w:t>
            </w:r>
            <w:r>
              <w:t>, akinek nem ment annyira a munka a csoportjában.</w:t>
            </w:r>
          </w:p>
          <w:p w:rsidR="008351B9" w:rsidRDefault="00030F2B">
            <w:r>
              <w:t>Amelyik csapat hamarabb kész, olvasmányt kap a mozgó ünnepekről szóló történeti visszatekintésse</w:t>
            </w:r>
            <w:r w:rsidR="000C2A78">
              <w:t>l</w:t>
            </w:r>
            <w:r>
              <w:lastRenderedPageBreak/>
              <w:t>, azt tanulmányozzák.</w:t>
            </w:r>
          </w:p>
          <w:p w:rsidR="008351B9" w:rsidRDefault="00030F2B">
            <w:r>
              <w:t>Ennek linkje:</w:t>
            </w:r>
          </w:p>
          <w:p w:rsidR="008351B9" w:rsidRDefault="00A73B40" w:rsidP="00432786">
            <w:hyperlink r:id="rId6" w:history="1">
              <w:r w:rsidR="00030F2B">
                <w:rPr>
                  <w:color w:val="1155CC"/>
                  <w:u w:val="single"/>
                </w:rPr>
                <w:t>https://www.csillagaszat.hu/csilltort/egyetemes-csillagaszattortenet/egyetemes-naptartortenet-es-kronologia/miert-mozgo-unnep-a-husvet/</w:t>
              </w:r>
            </w:hyperlink>
          </w:p>
        </w:tc>
      </w:tr>
      <w:tr w:rsidR="008351B9">
        <w:trPr>
          <w:trHeight w:val="920"/>
        </w:trPr>
        <w:tc>
          <w:tcPr>
            <w:tcW w:w="611" w:type="dxa"/>
          </w:tcPr>
          <w:p w:rsidR="008351B9" w:rsidRDefault="00030F2B">
            <w:r>
              <w:lastRenderedPageBreak/>
              <w:t>10’</w:t>
            </w:r>
          </w:p>
        </w:tc>
        <w:tc>
          <w:tcPr>
            <w:tcW w:w="1814" w:type="dxa"/>
          </w:tcPr>
          <w:p w:rsidR="008351B9" w:rsidRDefault="00030F2B">
            <w:r>
              <w:t>Ellenőrzés</w:t>
            </w:r>
          </w:p>
        </w:tc>
        <w:tc>
          <w:tcPr>
            <w:tcW w:w="3402" w:type="dxa"/>
          </w:tcPr>
          <w:p w:rsidR="008351B9" w:rsidRDefault="00030F2B" w:rsidP="003F6CA5">
            <w:r>
              <w:t xml:space="preserve">Kapott feladatlapon rövid kérdésekre válaszolva egyénileg adnak </w:t>
            </w:r>
            <w:r w:rsidR="003F6CA5">
              <w:t xml:space="preserve">számot </w:t>
            </w:r>
            <w:r>
              <w:t>arról, hogy mennyire sajátították el az ünnepekkel kapcsolatos ismereteket.</w:t>
            </w:r>
          </w:p>
        </w:tc>
        <w:tc>
          <w:tcPr>
            <w:tcW w:w="3402" w:type="dxa"/>
          </w:tcPr>
          <w:p w:rsidR="008351B9" w:rsidRDefault="00030F2B">
            <w:r>
              <w:t>Kiosztja a fel</w:t>
            </w:r>
            <w:r w:rsidR="003F6CA5">
              <w:t>adatokat, vagy segít a Learninga</w:t>
            </w:r>
            <w:r>
              <w:t>pps felületre történő belépésben, majd ellenőrzi a feladatok megoldását, statisztikáját. Kérésre tanulóknak egyénileg segít, elsősorban rávezető kérdéssel.</w:t>
            </w:r>
          </w:p>
        </w:tc>
        <w:tc>
          <w:tcPr>
            <w:tcW w:w="1814" w:type="dxa"/>
          </w:tcPr>
          <w:p w:rsidR="008351B9" w:rsidRDefault="00030F2B">
            <w:r>
              <w:t>Egyéni</w:t>
            </w:r>
          </w:p>
        </w:tc>
        <w:tc>
          <w:tcPr>
            <w:tcW w:w="1814" w:type="dxa"/>
          </w:tcPr>
          <w:p w:rsidR="008351B9" w:rsidRDefault="00EE5C79">
            <w:r>
              <w:t>Learningapps</w:t>
            </w:r>
            <w:r w:rsidR="00030F2B">
              <w:t xml:space="preserve"> tankocka mátrix</w:t>
            </w:r>
          </w:p>
          <w:p w:rsidR="008351B9" w:rsidRDefault="008351B9" w:rsidP="006E1660"/>
        </w:tc>
        <w:tc>
          <w:tcPr>
            <w:tcW w:w="1744" w:type="dxa"/>
          </w:tcPr>
          <w:p w:rsidR="008351B9" w:rsidRDefault="008351B9"/>
        </w:tc>
      </w:tr>
      <w:tr w:rsidR="008351B9">
        <w:trPr>
          <w:trHeight w:val="920"/>
        </w:trPr>
        <w:tc>
          <w:tcPr>
            <w:tcW w:w="611" w:type="dxa"/>
          </w:tcPr>
          <w:p w:rsidR="008351B9" w:rsidRDefault="00030F2B">
            <w:r>
              <w:t>4’</w:t>
            </w:r>
          </w:p>
        </w:tc>
        <w:tc>
          <w:tcPr>
            <w:tcW w:w="1814" w:type="dxa"/>
          </w:tcPr>
          <w:p w:rsidR="008351B9" w:rsidRDefault="00030F2B">
            <w:r>
              <w:t xml:space="preserve">Lezárás, értékelés, házi feladat </w:t>
            </w:r>
            <w:r w:rsidR="006E1660">
              <w:t>fel</w:t>
            </w:r>
            <w:r>
              <w:t>adása</w:t>
            </w:r>
          </w:p>
        </w:tc>
        <w:tc>
          <w:tcPr>
            <w:tcW w:w="3402" w:type="dxa"/>
          </w:tcPr>
          <w:p w:rsidR="008351B9" w:rsidRDefault="00030F2B">
            <w:r>
              <w:t>Ellenőrzik a megoldásukat. Jelzik a tanárnak, ha valamit nem értenek</w:t>
            </w:r>
            <w:r w:rsidR="006E1660">
              <w:t>,</w:t>
            </w:r>
            <w:r>
              <w:t xml:space="preserve"> miért lett az a megoldás</w:t>
            </w:r>
            <w:r w:rsidR="006E1660">
              <w:t>.</w:t>
            </w:r>
          </w:p>
        </w:tc>
        <w:tc>
          <w:tcPr>
            <w:tcW w:w="3402" w:type="dxa"/>
          </w:tcPr>
          <w:p w:rsidR="008351B9" w:rsidRDefault="00030F2B">
            <w:r>
              <w:t>Értékeli az órát, az együttműködést és az eredményességet is. Válaszol a tanulói kérdésekre, ha vannak.</w:t>
            </w:r>
          </w:p>
          <w:p w:rsidR="008351B9" w:rsidRDefault="00030F2B">
            <w:r>
              <w:t>Egy konkrét, a saját tanévhez és jelen naptári évhez kötődő ünnep-meghatározást és ebből következő tanítási időre ható módosulást ad fel feladatként.</w:t>
            </w:r>
          </w:p>
        </w:tc>
        <w:tc>
          <w:tcPr>
            <w:tcW w:w="1814" w:type="dxa"/>
          </w:tcPr>
          <w:p w:rsidR="008351B9" w:rsidRDefault="00030F2B">
            <w:r>
              <w:t>Frontális</w:t>
            </w:r>
          </w:p>
        </w:tc>
        <w:tc>
          <w:tcPr>
            <w:tcW w:w="1814" w:type="dxa"/>
          </w:tcPr>
          <w:p w:rsidR="008351B9" w:rsidRDefault="00EE5C79">
            <w:r>
              <w:t>T</w:t>
            </w:r>
            <w:r w:rsidR="00030F2B">
              <w:t>ábla, kréta</w:t>
            </w:r>
          </w:p>
        </w:tc>
        <w:tc>
          <w:tcPr>
            <w:tcW w:w="1744" w:type="dxa"/>
          </w:tcPr>
          <w:p w:rsidR="003F6CA5" w:rsidRDefault="00030F2B">
            <w:r>
              <w:t>Ha van idő, kitérhet a mozgó ünnepek számításának érdekes történeti hátterére, vagy megadhatja</w:t>
            </w:r>
            <w:r w:rsidR="006E1660">
              <w:t>,</w:t>
            </w:r>
            <w:r w:rsidR="003F6CA5">
              <w:t xml:space="preserve"> hol tudnak utána</w:t>
            </w:r>
          </w:p>
          <w:p w:rsidR="008351B9" w:rsidRDefault="00030F2B">
            <w:r>
              <w:t>nézni a tanulók.</w:t>
            </w:r>
          </w:p>
          <w:p w:rsidR="008351B9" w:rsidRDefault="00A73B40">
            <w:hyperlink r:id="rId7" w:history="1">
              <w:r w:rsidR="00030F2B">
                <w:rPr>
                  <w:color w:val="1155CC"/>
                  <w:u w:val="single"/>
                </w:rPr>
                <w:t>https://www.csillagaszat.hu/csilltort/egyetemes-</w:t>
              </w:r>
              <w:r w:rsidR="00030F2B">
                <w:rPr>
                  <w:color w:val="1155CC"/>
                  <w:u w:val="single"/>
                </w:rPr>
                <w:lastRenderedPageBreak/>
                <w:t>csillagaszattortenet/egyetemes-naptartortenet-es-kronologia/miert-mozgo-unnep-a-husvet/</w:t>
              </w:r>
            </w:hyperlink>
          </w:p>
          <w:p w:rsidR="008351B9" w:rsidRDefault="008351B9"/>
          <w:p w:rsidR="008351B9" w:rsidRDefault="008351B9"/>
        </w:tc>
      </w:tr>
    </w:tbl>
    <w:p w:rsidR="008351B9" w:rsidRDefault="008351B9">
      <w:bookmarkStart w:id="1" w:name="_gjdgxs" w:colFirst="0" w:colLast="0"/>
      <w:bookmarkEnd w:id="1"/>
    </w:p>
    <w:p w:rsidR="008351B9" w:rsidRDefault="00030F2B">
      <w:pPr>
        <w:tabs>
          <w:tab w:val="left" w:pos="12015"/>
        </w:tabs>
      </w:pPr>
      <w:r>
        <w:tab/>
      </w:r>
    </w:p>
    <w:p w:rsidR="008351B9" w:rsidRDefault="00030F2B">
      <w:pPr>
        <w:tabs>
          <w:tab w:val="left" w:pos="13065"/>
        </w:tabs>
      </w:pPr>
      <w:r>
        <w:tab/>
      </w:r>
    </w:p>
    <w:p w:rsidR="008351B9" w:rsidRDefault="008351B9"/>
    <w:p w:rsidR="008351B9" w:rsidRDefault="008351B9"/>
    <w:p w:rsidR="008351B9" w:rsidRDefault="00030F2B">
      <w:pPr>
        <w:tabs>
          <w:tab w:val="left" w:pos="11003"/>
        </w:tabs>
      </w:pPr>
      <w:r>
        <w:tab/>
      </w:r>
    </w:p>
    <w:sectPr w:rsidR="008351B9" w:rsidSect="00A73B40">
      <w:headerReference w:type="default" r:id="rId8"/>
      <w:footerReference w:type="default" r:id="rId9"/>
      <w:pgSz w:w="16838" w:h="11906"/>
      <w:pgMar w:top="2143" w:right="1417" w:bottom="1417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99B" w:rsidRDefault="00B1799B">
      <w:pPr>
        <w:spacing w:after="0" w:line="240" w:lineRule="auto"/>
      </w:pPr>
      <w:r>
        <w:separator/>
      </w:r>
    </w:p>
  </w:endnote>
  <w:endnote w:type="continuationSeparator" w:id="0">
    <w:p w:rsidR="00B1799B" w:rsidRDefault="00B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B9" w:rsidRDefault="00D925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030F2B">
      <w:rPr>
        <w:color w:val="000000"/>
      </w:rPr>
      <w:instrText>PAGE</w:instrText>
    </w:r>
    <w:r>
      <w:rPr>
        <w:color w:val="000000"/>
      </w:rPr>
      <w:fldChar w:fldCharType="separate"/>
    </w:r>
    <w:r w:rsidR="00A73B40">
      <w:rPr>
        <w:noProof/>
        <w:color w:val="000000"/>
      </w:rPr>
      <w:t>4</w:t>
    </w:r>
    <w:r>
      <w:rPr>
        <w:color w:val="000000"/>
      </w:rPr>
      <w:fldChar w:fldCharType="end"/>
    </w:r>
  </w:p>
  <w:p w:rsidR="008351B9" w:rsidRDefault="008351B9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99B" w:rsidRDefault="00B1799B">
      <w:pPr>
        <w:spacing w:after="0" w:line="240" w:lineRule="auto"/>
      </w:pPr>
      <w:r>
        <w:separator/>
      </w:r>
    </w:p>
  </w:footnote>
  <w:footnote w:type="continuationSeparator" w:id="0">
    <w:p w:rsidR="00B1799B" w:rsidRDefault="00B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B9" w:rsidRDefault="00A73B40" w:rsidP="00A73B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43E504EB">
          <wp:extent cx="6638925" cy="993775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1B9"/>
    <w:rsid w:val="00030F2B"/>
    <w:rsid w:val="000470FC"/>
    <w:rsid w:val="00064048"/>
    <w:rsid w:val="000C2A78"/>
    <w:rsid w:val="001C060E"/>
    <w:rsid w:val="003C32C0"/>
    <w:rsid w:val="003F6CA5"/>
    <w:rsid w:val="00432786"/>
    <w:rsid w:val="00476E9C"/>
    <w:rsid w:val="006067EA"/>
    <w:rsid w:val="006E1660"/>
    <w:rsid w:val="008351B9"/>
    <w:rsid w:val="00A73B40"/>
    <w:rsid w:val="00A77D7F"/>
    <w:rsid w:val="00AB0BF0"/>
    <w:rsid w:val="00B1799B"/>
    <w:rsid w:val="00D9253B"/>
    <w:rsid w:val="00E74A0B"/>
    <w:rsid w:val="00EE5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2BFA6D02-F555-4D54-8E3A-F9BC5114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3C32C0"/>
  </w:style>
  <w:style w:type="paragraph" w:styleId="Cmsor1">
    <w:name w:val="heading 1"/>
    <w:basedOn w:val="Norml"/>
    <w:next w:val="Norml"/>
    <w:rsid w:val="003C32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3C32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3C32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3C32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3C32C0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rsid w:val="003C32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3C32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3C32C0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3C32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C32C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rsid w:val="003C32C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C32C0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3C32C0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5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5C7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73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3B40"/>
  </w:style>
  <w:style w:type="paragraph" w:styleId="llb">
    <w:name w:val="footer"/>
    <w:basedOn w:val="Norml"/>
    <w:link w:val="llbChar"/>
    <w:uiPriority w:val="99"/>
    <w:unhideWhenUsed/>
    <w:rsid w:val="00A73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3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sillagaszat.hu/csilltort/egyetemes-csillagaszattortenet/egyetemes-naptartortenet-es-kronologia/miert-mozgo-unnep-a-husv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sillagaszat.hu/csilltort/egyetemes-csillagaszattortenet/egyetemes-naptartortenet-es-kronologia/miert-mozgo-unnep-a-husve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680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Gyimesné Szekeres Ágnes</dc:creator>
  <cp:lastModifiedBy>Víg István</cp:lastModifiedBy>
  <cp:revision>3</cp:revision>
  <dcterms:created xsi:type="dcterms:W3CDTF">2018-08-23T14:38:00Z</dcterms:created>
  <dcterms:modified xsi:type="dcterms:W3CDTF">2018-08-27T09:48:00Z</dcterms:modified>
</cp:coreProperties>
</file>