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HÁZI FELADAT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760720" cy="233362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5017" l="0" r="0" t="716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3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Írd be a halmazábra a négyszögek sorszámát!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a, </w:t>
        <w:tab/>
        <w:t xml:space="preserve">A={ van párhuzamos oldalpárja}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B={ van merőleges oldalpárja}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882864" cy="2364549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5593" l="20668" r="20965" t="19286"/>
                    <a:stretch>
                      <a:fillRect/>
                    </a:stretch>
                  </pic:blipFill>
                  <pic:spPr>
                    <a:xfrm>
                      <a:off x="0" y="0"/>
                      <a:ext cx="4882864" cy="2364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b, </w:t>
        <w:tab/>
        <w:t xml:space="preserve">A={ trapéz }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B={ vannak egyenlő hosszú oldalai }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857750" cy="23622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09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