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F4" w:rsidRPr="005E7BD9" w:rsidRDefault="008A23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"/>
        <w:tblW w:w="1443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814"/>
        <w:gridCol w:w="3402"/>
        <w:gridCol w:w="3402"/>
        <w:gridCol w:w="1814"/>
        <w:gridCol w:w="1814"/>
        <w:gridCol w:w="1574"/>
      </w:tblGrid>
      <w:tr w:rsidR="008A23F4" w:rsidRPr="005E7BD9" w:rsidTr="005E7BD9">
        <w:trPr>
          <w:trHeight w:val="420"/>
        </w:trPr>
        <w:tc>
          <w:tcPr>
            <w:tcW w:w="14431" w:type="dxa"/>
            <w:gridSpan w:val="7"/>
          </w:tcPr>
          <w:p w:rsidR="0033516B" w:rsidRDefault="00332D8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Az óra céljai: A Református Egyház ünnepköreihez, ünnepnapjaihoz tartozó szókincs elsajátítása. </w:t>
            </w:r>
          </w:p>
          <w:p w:rsidR="0033516B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tanulók ismerjék és az idegen nyelven is rendszerezni tudják </w:t>
            </w:r>
            <w:r w:rsidR="00335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Református egyház nagy ünnepköreihez tartozó ünnepnapokat</w:t>
            </w:r>
            <w:r w:rsidRPr="005E7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33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(református tartalom)</w:t>
            </w:r>
          </w:p>
          <w:p w:rsidR="000E6F2A" w:rsidRDefault="000E6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-szociális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kompetencia fejlesztése</w:t>
            </w:r>
          </w:p>
          <w:p w:rsidR="000E6F2A" w:rsidRDefault="000E6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-digitális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kompetencia fejlesztése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A23F4" w:rsidRPr="005E7BD9" w:rsidTr="005E7BD9">
        <w:tc>
          <w:tcPr>
            <w:tcW w:w="611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Idő</w:t>
            </w:r>
          </w:p>
        </w:tc>
        <w:tc>
          <w:tcPr>
            <w:tcW w:w="1814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Szakaszok és célok</w:t>
            </w:r>
          </w:p>
        </w:tc>
        <w:tc>
          <w:tcPr>
            <w:tcW w:w="3402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Tanulói tevékenységek</w:t>
            </w:r>
          </w:p>
        </w:tc>
        <w:tc>
          <w:tcPr>
            <w:tcW w:w="3402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Tanári tevékenységek</w:t>
            </w:r>
          </w:p>
        </w:tc>
        <w:tc>
          <w:tcPr>
            <w:tcW w:w="1814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Munkaforma/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Módszer</w:t>
            </w:r>
          </w:p>
        </w:tc>
        <w:tc>
          <w:tcPr>
            <w:tcW w:w="1814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Tananyagok/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Eszközök</w:t>
            </w:r>
          </w:p>
        </w:tc>
        <w:tc>
          <w:tcPr>
            <w:tcW w:w="1574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Megjegyzések</w:t>
            </w:r>
          </w:p>
        </w:tc>
      </w:tr>
      <w:tr w:rsidR="008A23F4" w:rsidRPr="005E7BD9" w:rsidTr="005E7BD9">
        <w:trPr>
          <w:trHeight w:val="920"/>
        </w:trPr>
        <w:tc>
          <w:tcPr>
            <w:tcW w:w="611" w:type="dxa"/>
          </w:tcPr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Előkészítés: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486124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pedagógus a tanteremben 9 állomást jelöl ki.  A padokon </w:t>
            </w:r>
            <w:r w:rsid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elhelyezi az állomások „számát”</w:t>
            </w: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lefordítva a tervezett csoportok számának megfelelő számú feladatlapot, valamint egy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megoldókulcsot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szintén lefordítva (hátulján „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</w:t>
            </w:r>
            <w:r w:rsidRPr="005E7B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ö</w:t>
            </w:r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sung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” </w:t>
            </w:r>
            <w:r w:rsidR="005E7BD9"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felirattal</w:t>
            </w: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23F4" w:rsidRPr="005E7BD9" w:rsidRDefault="008A2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Feladatlapok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(Állomásszámok 1-9)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Feladatlapok (a tervezett csoportok létszámának megfelelő) és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megoldókulcsok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minden állomáshoz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</w:t>
            </w:r>
            <w:proofErr w:type="spellEnd"/>
          </w:p>
        </w:tc>
        <w:tc>
          <w:tcPr>
            <w:tcW w:w="1574" w:type="dxa"/>
          </w:tcPr>
          <w:p w:rsidR="0033516B" w:rsidRPr="005E7BD9" w:rsidRDefault="0033516B" w:rsidP="003351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előkészítésbe a tanulók is bevonhatóak.</w:t>
            </w:r>
          </w:p>
          <w:p w:rsidR="008A23F4" w:rsidRPr="005E7BD9" w:rsidRDefault="008A23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A23F4" w:rsidRPr="005E7BD9" w:rsidTr="005E7BD9">
        <w:trPr>
          <w:trHeight w:val="920"/>
        </w:trPr>
        <w:tc>
          <w:tcPr>
            <w:tcW w:w="611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Jelentés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Köszönés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Köszönnek.</w:t>
            </w:r>
          </w:p>
        </w:tc>
        <w:tc>
          <w:tcPr>
            <w:tcW w:w="3402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Köszönti a tanulókat.</w:t>
            </w:r>
          </w:p>
        </w:tc>
        <w:tc>
          <w:tcPr>
            <w:tcW w:w="1814" w:type="dxa"/>
          </w:tcPr>
          <w:p w:rsidR="008A23F4" w:rsidRPr="005E7BD9" w:rsidRDefault="00332D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frontális</w:t>
            </w:r>
          </w:p>
        </w:tc>
        <w:tc>
          <w:tcPr>
            <w:tcW w:w="1814" w:type="dxa"/>
          </w:tcPr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8A23F4" w:rsidRPr="005E7BD9" w:rsidRDefault="008A2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A23F4" w:rsidRPr="005E7BD9" w:rsidTr="005E7BD9">
        <w:trPr>
          <w:trHeight w:val="920"/>
        </w:trPr>
        <w:tc>
          <w:tcPr>
            <w:tcW w:w="611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14" w:type="dxa"/>
          </w:tcPr>
          <w:p w:rsidR="008A23F4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Szervezési feladatok</w:t>
            </w:r>
          </w:p>
          <w:p w:rsidR="004661B8" w:rsidRPr="005E7BD9" w:rsidRDefault="0046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61B8" w:rsidRPr="005E7BD9" w:rsidRDefault="004661B8" w:rsidP="00466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tanulók m</w:t>
            </w:r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egismerik az állomásokon végzett csoportmunka és a „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Laufzettel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fogalmát.</w:t>
            </w:r>
          </w:p>
          <w:p w:rsidR="008A23F4" w:rsidRPr="005E7BD9" w:rsidRDefault="008A23F4" w:rsidP="00C301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3F4" w:rsidRDefault="00332D86" w:rsidP="00D63E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Elmondja a tanulóknak, hogy mai </w:t>
            </w:r>
            <w:r w:rsidR="005E7BD9"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napon,</w:t>
            </w: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egy állomásokon végzendő csoportmunkát fognak végezni.</w:t>
            </w:r>
          </w:p>
          <w:p w:rsidR="00D63E41" w:rsidRDefault="00D63E41" w:rsidP="00D63E4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Heute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arbeiten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wir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Form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einer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Stationenarbeit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arbeitet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Gruppen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.”</w:t>
            </w:r>
          </w:p>
          <w:p w:rsidR="00D63E41" w:rsidRPr="00D63E41" w:rsidRDefault="00D63E41" w:rsidP="00D63E4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A23F4" w:rsidRDefault="00332D86" w:rsidP="00D63E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Minden állomás feladatokat tartalmaz, de rendelkezésükre állnak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megoldókulcsok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munkájuk helyességének ellenőrzésére.</w:t>
            </w:r>
          </w:p>
          <w:p w:rsidR="00D63E41" w:rsidRDefault="00D63E41" w:rsidP="00D63E4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Auf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jeder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findet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Aufgaben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müsst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Aufgaben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lösen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und die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Lösungen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selbst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kontrollieren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Auf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jeder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findet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Lösungen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darf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das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Lösungsblatt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ansehen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wenn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mit der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Aufgabe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fertig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seid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.”</w:t>
            </w:r>
          </w:p>
          <w:p w:rsidR="00D63E41" w:rsidRPr="00D63E41" w:rsidRDefault="00D63E41" w:rsidP="00D63E4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A23F4" w:rsidRDefault="00332D86" w:rsidP="00D63E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Munkájukhoz kapnak egy „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Laufzettel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-t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mely segít ellenőrizni, hogy hol járnak az állomások teljesítésében.</w:t>
            </w:r>
          </w:p>
          <w:p w:rsidR="00D63E41" w:rsidRPr="00D63E41" w:rsidRDefault="00D63E41" w:rsidP="00D63E4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Arbeit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bekommt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Laufzettel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Mit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Hilfe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dieser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Laufzettel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könnt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kontrollieren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welche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schon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gemacht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habt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und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welche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Stationen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fehlen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noch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.”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C301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132">
              <w:rPr>
                <w:rFonts w:ascii="Times New Roman" w:eastAsia="Times New Roman" w:hAnsi="Times New Roman" w:cs="Times New Roman"/>
                <w:sz w:val="24"/>
                <w:szCs w:val="24"/>
              </w:rPr>
              <w:t>Csoportalakítás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Kis (az ünnepek szimbólumait ábrázoló) képek segítségével csoportokat alkotunk.</w:t>
            </w:r>
          </w:p>
          <w:p w:rsidR="00D63E41" w:rsidRPr="00D63E41" w:rsidRDefault="00D63E4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„Mit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Hilfe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dieser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kleinen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Zetteln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machen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wir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Gruppen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Zieht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bitte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einen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Zettel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und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findet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Partner.”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23F4" w:rsidRPr="005E7BD9" w:rsidRDefault="008A23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A667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Stationenarbeit-Aufgaben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</w:rPr>
              <w:t>Néme</w:t>
            </w:r>
            <w:proofErr w:type="spellEnd"/>
            <w:r>
              <w:rPr>
                <w:color w:val="000000"/>
              </w:rPr>
              <w:t>_7_</w:t>
            </w:r>
            <w:proofErr w:type="spellStart"/>
            <w:r>
              <w:rPr>
                <w:color w:val="000000"/>
              </w:rPr>
              <w:t>evf</w:t>
            </w:r>
            <w:proofErr w:type="spellEnd"/>
            <w:r>
              <w:rPr>
                <w:color w:val="000000"/>
              </w:rPr>
              <w:t>_A1_4_</w:t>
            </w:r>
            <w:proofErr w:type="spellStart"/>
            <w:r>
              <w:rPr>
                <w:color w:val="000000"/>
              </w:rPr>
              <w:t>tmcs</w:t>
            </w:r>
            <w:proofErr w:type="spellEnd"/>
            <w:r>
              <w:rPr>
                <w:color w:val="000000"/>
              </w:rPr>
              <w:t>_sanyag1_PA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„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Laufzettel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”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Puzzleképek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a csoportalkotáshoz</w:t>
            </w:r>
          </w:p>
        </w:tc>
        <w:tc>
          <w:tcPr>
            <w:tcW w:w="1574" w:type="dxa"/>
          </w:tcPr>
          <w:p w:rsidR="008A23F4" w:rsidRPr="005E7BD9" w:rsidRDefault="008A2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ind w:left="-7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3516B" w:rsidRPr="0033516B" w:rsidRDefault="0033516B" w:rsidP="00335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3516B" w:rsidRPr="0033516B" w:rsidRDefault="0033516B" w:rsidP="00335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3516B" w:rsidRPr="0033516B" w:rsidRDefault="0033516B" w:rsidP="00335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3516B" w:rsidRPr="0033516B" w:rsidRDefault="0033516B" w:rsidP="00335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3516B" w:rsidRPr="0033516B" w:rsidRDefault="0033516B" w:rsidP="00335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3516B" w:rsidRPr="0033516B" w:rsidRDefault="0033516B" w:rsidP="00335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3516B" w:rsidRPr="0033516B" w:rsidRDefault="0033516B" w:rsidP="00335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3516B" w:rsidRPr="0033516B" w:rsidRDefault="0033516B" w:rsidP="00335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3516B" w:rsidRPr="0033516B" w:rsidRDefault="0033516B" w:rsidP="00335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3516B" w:rsidRPr="0033516B" w:rsidRDefault="0033516B" w:rsidP="00335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3516B" w:rsidRPr="0033516B" w:rsidRDefault="0033516B" w:rsidP="00335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3516B" w:rsidRPr="0033516B" w:rsidRDefault="0033516B" w:rsidP="00335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3516B" w:rsidRPr="0033516B" w:rsidRDefault="0033516B" w:rsidP="00335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3516B" w:rsidRPr="0033516B" w:rsidRDefault="0033516B" w:rsidP="00335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3516B" w:rsidRPr="0033516B" w:rsidRDefault="0033516B" w:rsidP="00335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3516B" w:rsidRPr="0033516B" w:rsidRDefault="0033516B" w:rsidP="00335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3516B" w:rsidRPr="0033516B" w:rsidRDefault="0033516B" w:rsidP="00335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3516B" w:rsidRPr="0033516B" w:rsidRDefault="0033516B" w:rsidP="00335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3516B" w:rsidRPr="0033516B" w:rsidRDefault="0033516B" w:rsidP="00335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3516B" w:rsidRPr="0033516B" w:rsidRDefault="0033516B" w:rsidP="00335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78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23F4" w:rsidRPr="005E7BD9" w:rsidRDefault="00332D86" w:rsidP="0048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Csoportalakítás</w:t>
            </w:r>
          </w:p>
          <w:p w:rsidR="008A23F4" w:rsidRPr="005E7BD9" w:rsidRDefault="00486124" w:rsidP="0048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kis képek </w:t>
            </w:r>
            <w:r w:rsidR="00332D86"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segítségével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2D86"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(Annyi felé vágjuk a képeket, ahány fős csapatokat tervezünk.)</w:t>
            </w:r>
          </w:p>
        </w:tc>
      </w:tr>
      <w:tr w:rsidR="008A23F4" w:rsidRPr="005E7BD9" w:rsidTr="005E7BD9">
        <w:trPr>
          <w:trHeight w:val="920"/>
        </w:trPr>
        <w:tc>
          <w:tcPr>
            <w:tcW w:w="611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14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Ráhangolódás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5B89" w:rsidRPr="005E7BD9" w:rsidRDefault="00E25B89" w:rsidP="00E25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Tanulók m</w:t>
            </w:r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egismerik a feladatokat.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Megtekintik a feladatlapot.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Felteszik kérdéseiket.</w:t>
            </w:r>
          </w:p>
        </w:tc>
        <w:tc>
          <w:tcPr>
            <w:tcW w:w="3402" w:type="dxa"/>
          </w:tcPr>
          <w:p w:rsidR="00D63E41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Pedagógus elmagyarázza tanulóinak, hogy a teremben 8+1 állomás került kihelyezésre. Az állomásokon különböző játékos feladatokkal találkoznak, de mindegyik állomáson lehetőségük nyílik arra is, hogy ellenőrizzék munkájuk helyességét valamilyen formában. (A megoldásokat „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Lösungen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”</w:t>
            </w: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csak a feladat elvégzése után fordítsák meg, és javítás után fordítsák vissza.)</w:t>
            </w:r>
          </w:p>
          <w:p w:rsidR="00D63E41" w:rsidRPr="00D63E41" w:rsidRDefault="00D63E4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Klassenzimmer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findet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8+1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Stationen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findet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spielerische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Aufgaben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D63E41" w:rsidRDefault="00D63E4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müsst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Aufgaben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lösen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und die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Lösungen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selbst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kontrollieren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Auf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jeder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findet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Lösungen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darf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das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Lösungsblatt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ansehen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wenn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mit der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Aufgabe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fertig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seid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.”</w:t>
            </w:r>
          </w:p>
          <w:p w:rsidR="0058690C" w:rsidRDefault="005869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690C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tableten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elvégzendő feladatok helyességét automatikusan tudják ellenőrizni.  </w:t>
            </w:r>
          </w:p>
          <w:p w:rsidR="0058690C" w:rsidRDefault="0058690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Einige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Aufgaben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macht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mit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Hilfe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eines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Tablets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Diese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Aufgaben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könnt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gleich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kontrollieren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.”</w:t>
            </w:r>
          </w:p>
          <w:p w:rsidR="0058690C" w:rsidRPr="0058690C" w:rsidRDefault="0058690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8690C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„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Trimino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-feladat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helyességét a háromszög teljessé tétele jelzi. </w:t>
            </w:r>
          </w:p>
          <w:p w:rsidR="0058690C" w:rsidRPr="0058690C" w:rsidRDefault="0058690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„Mit der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Trimino-Aufgabe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seid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fertig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wenn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Dreieck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bekommt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.”</w:t>
            </w:r>
          </w:p>
          <w:p w:rsidR="0058690C" w:rsidRDefault="005869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Bandolo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-feladat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megoldását a lap hátoldalán a megfelelően keresztezett fonal adja.</w:t>
            </w:r>
          </w:p>
          <w:p w:rsidR="0058690C" w:rsidRPr="0058690C" w:rsidRDefault="0058690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„Die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Bandolo-Aufgabe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richtig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wenn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Schnur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auf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Rückseite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Blattes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auf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den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Linien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liegt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."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690C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Mindehhez kapnak egy feladatlapot, melyet folyamatosan kell adatokkal megtölteni.</w:t>
            </w:r>
          </w:p>
          <w:p w:rsidR="0058690C" w:rsidRDefault="0058690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bekommt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auch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Scheibe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Diese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Scheibe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müsst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nach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jeder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Aufgabe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mit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Daten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ausfüllen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.”</w:t>
            </w:r>
          </w:p>
          <w:p w:rsidR="0058690C" w:rsidRPr="0058690C" w:rsidRDefault="0058690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A23F4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Elmondjuk, hogy a legkülső kör az ünnepkör neve. A középsőbe az ünnep dátumát kell elhelyezni. Legbelül pedig rövid utalást várunk arra, hogy mit </w:t>
            </w: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ünnepelünk ezeken a napokon.</w:t>
            </w:r>
          </w:p>
          <w:p w:rsidR="008F6758" w:rsidRDefault="008F675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„Die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äußerliche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Scheibe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Festkreises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8F6758" w:rsidRDefault="008F675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mittlere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Scheibe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müsst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Datum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schreiben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an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welchem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wir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Fest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feiern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.”</w:t>
            </w:r>
          </w:p>
          <w:p w:rsidR="008F6758" w:rsidRDefault="008F675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Und die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innere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kurze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Bestimmung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wir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eigentlich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diesen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Tagen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feiern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.”</w:t>
            </w:r>
          </w:p>
          <w:p w:rsidR="008F6758" w:rsidRPr="008F6758" w:rsidRDefault="008F675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A23F4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Elmondjuk, h</w:t>
            </w:r>
            <w:r w:rsidR="008A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ogy a feladatok teljesítésére 30</w:t>
            </w:r>
            <w:r w:rsidR="0046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perc áll </w:t>
            </w: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rendelkezésükre. Az állomások sorrendje felcserélhető. (A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plussz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állomást csak abban az esetben válasszák, ha már az előző 8 állomással végeztek és maradt még idejük.)</w:t>
            </w:r>
          </w:p>
          <w:p w:rsidR="00E622FA" w:rsidRDefault="00E622F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„</w:t>
            </w:r>
            <w:proofErr w:type="spellStart"/>
            <w:r w:rsidR="008A1A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Zur</w:t>
            </w:r>
            <w:proofErr w:type="spellEnd"/>
            <w:r w:rsidR="008A1A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1A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Arbeit</w:t>
            </w:r>
            <w:proofErr w:type="spellEnd"/>
            <w:r w:rsidR="008A1A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1A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habt</w:t>
            </w:r>
            <w:proofErr w:type="spellEnd"/>
            <w:r w:rsidR="008A1A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1A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ihr</w:t>
            </w:r>
            <w:proofErr w:type="spellEnd"/>
            <w:r w:rsidR="008A1A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Minuten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Die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Reihenfolge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Stationen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nicht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wichtig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E622FA" w:rsidRDefault="00E622F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pluss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könnt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wählen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wenn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mit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allen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Stationen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schon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fertig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seid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.”</w:t>
            </w:r>
          </w:p>
          <w:p w:rsidR="00E622FA" w:rsidRPr="00E622FA" w:rsidRDefault="00E622F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A23F4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Megkérdezzük van-e kérdésük a munkát illetően.</w:t>
            </w:r>
          </w:p>
          <w:p w:rsidR="00E622FA" w:rsidRPr="00E622FA" w:rsidRDefault="00E622F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Habt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Fragen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?”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Bemutatjuk azokat a </w:t>
            </w: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feladattípusokat, melyre vonatkozóan kérdést kaptunk.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23F4" w:rsidRPr="005E7BD9" w:rsidRDefault="00332D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frontális munka</w:t>
            </w:r>
          </w:p>
        </w:tc>
        <w:tc>
          <w:tcPr>
            <w:tcW w:w="1814" w:type="dxa"/>
          </w:tcPr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1B6B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0718C922" wp14:editId="5CE8C01E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164465</wp:posOffset>
                  </wp:positionV>
                  <wp:extent cx="1138555" cy="958850"/>
                  <wp:effectExtent l="0" t="0" r="4445" b="0"/>
                  <wp:wrapTopAndBottom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958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Feladatlap (Mely az ünnepköröket jelzi és üres, kitöltésre váró rubrikákat tartalmaz.(Minden tanuló kap ilyen feladatlapot.)</w:t>
            </w:r>
          </w:p>
        </w:tc>
        <w:tc>
          <w:tcPr>
            <w:tcW w:w="1574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23F4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61B8" w:rsidRDefault="0046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61B8" w:rsidRDefault="0046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61B8" w:rsidRDefault="0046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61B8" w:rsidRDefault="0046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61B8" w:rsidRDefault="0046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61B8" w:rsidRDefault="0046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61B8" w:rsidRDefault="0046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61B8" w:rsidRDefault="0046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61B8" w:rsidRDefault="0046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61B8" w:rsidRDefault="0046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61B8" w:rsidRDefault="0046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61B8" w:rsidRDefault="0046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61B8" w:rsidRDefault="0046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61B8" w:rsidRDefault="0046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61B8" w:rsidRDefault="0046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61B8" w:rsidRDefault="0046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61B8" w:rsidRDefault="0046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61B8" w:rsidRDefault="0046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61B8" w:rsidRDefault="0046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61B8" w:rsidRDefault="0046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61B8" w:rsidRDefault="0046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61B8" w:rsidRDefault="0046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61B8" w:rsidRDefault="0046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61B8" w:rsidRDefault="0046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61B8" w:rsidRDefault="0046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61B8" w:rsidRDefault="0046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61B8" w:rsidRDefault="0046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61B8" w:rsidRDefault="0046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61B8" w:rsidRDefault="0046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61B8" w:rsidRPr="005E7BD9" w:rsidRDefault="0046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tanári magyarázatot kíséri a nonverbális kommunikáció. A pedagógus mutatja a feladattípusokat, ill. a feladatlap körszeleteit is megmutatja magyarázat közben.</w:t>
            </w:r>
          </w:p>
        </w:tc>
      </w:tr>
      <w:tr w:rsidR="008A23F4" w:rsidRPr="005E7BD9" w:rsidTr="005E7BD9">
        <w:trPr>
          <w:trHeight w:val="920"/>
        </w:trPr>
        <w:tc>
          <w:tcPr>
            <w:tcW w:w="611" w:type="dxa"/>
            <w:vMerge w:val="restart"/>
          </w:tcPr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1A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14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Új anyag feldolgozása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Koordinál, segítséget nyújt, támogat.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23F4" w:rsidRPr="005E7BD9" w:rsidRDefault="00332D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Állomásokon végzett csoportmunka</w:t>
            </w:r>
          </w:p>
        </w:tc>
        <w:tc>
          <w:tcPr>
            <w:tcW w:w="1814" w:type="dxa"/>
          </w:tcPr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23F4" w:rsidRPr="005E7BD9" w:rsidTr="005E7BD9">
        <w:trPr>
          <w:trHeight w:val="920"/>
        </w:trPr>
        <w:tc>
          <w:tcPr>
            <w:tcW w:w="611" w:type="dxa"/>
            <w:vMerge/>
          </w:tcPr>
          <w:p w:rsidR="008A23F4" w:rsidRPr="005E7BD9" w:rsidRDefault="008A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23F4" w:rsidRPr="005E7BD9" w:rsidRDefault="00332D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Állomás</w:t>
            </w:r>
          </w:p>
        </w:tc>
        <w:tc>
          <w:tcPr>
            <w:tcW w:w="3402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Betűsalátából alkotják meg a karácsonyi ünnepkör ünnepeinek nevét.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Majd a szerzett információkat beírják a nagy feladatlapjuk megfelelő helyeire.</w:t>
            </w:r>
          </w:p>
        </w:tc>
        <w:tc>
          <w:tcPr>
            <w:tcW w:w="3402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tanári utasítás (Feladat megadása) az 1. állomás jelölése alatt található”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Wie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heißen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die </w:t>
            </w:r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Feste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des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Weihnachtsfestkreises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?“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Findet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die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richtige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Reihenfolge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der </w:t>
            </w:r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Buchstaben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!“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23F4" w:rsidRPr="005E7BD9" w:rsidRDefault="00332D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Állomásokon végzett csoportmunka</w:t>
            </w:r>
          </w:p>
        </w:tc>
        <w:tc>
          <w:tcPr>
            <w:tcW w:w="1814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Felírat: </w:t>
            </w:r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„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Station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1”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Feladatlap 1. Megoldás 1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23F4" w:rsidRPr="005E7BD9" w:rsidTr="005E7BD9">
        <w:trPr>
          <w:trHeight w:val="920"/>
        </w:trPr>
        <w:tc>
          <w:tcPr>
            <w:tcW w:w="611" w:type="dxa"/>
            <w:vMerge/>
          </w:tcPr>
          <w:p w:rsidR="008A23F4" w:rsidRPr="005E7BD9" w:rsidRDefault="008A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23F4" w:rsidRPr="005E7BD9" w:rsidRDefault="00332D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Állomás 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Párkereső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Tanulók rövid leírásokhoz párosítják a karácsonyi ünnepkör ünnepeit, majd az adatokat a nagy feladatlapjukon rögzítik.</w:t>
            </w:r>
          </w:p>
        </w:tc>
        <w:tc>
          <w:tcPr>
            <w:tcW w:w="3402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tanári utasítás (Feladat megadása) az 2. állomás jelölése alatt található 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Was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feiern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wir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an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diesen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Feiertagen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?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Sucht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die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Paare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!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Arbeitet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auf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Tablet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!“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23F4" w:rsidRPr="005E7BD9" w:rsidRDefault="00332D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Állomásokon végzett csoportmunka</w:t>
            </w:r>
          </w:p>
        </w:tc>
        <w:tc>
          <w:tcPr>
            <w:tcW w:w="1814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Felírat: </w:t>
            </w:r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„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Station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2”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</w:t>
            </w:r>
            <w:proofErr w:type="spellEnd"/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Tankocka:</w:t>
            </w:r>
            <w:r w:rsidR="00A6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673F">
              <w:rPr>
                <w:color w:val="000000"/>
              </w:rPr>
              <w:t>04_</w:t>
            </w:r>
            <w:proofErr w:type="spellStart"/>
            <w:r w:rsidR="00A6673F">
              <w:rPr>
                <w:color w:val="000000"/>
              </w:rPr>
              <w:t>Weihnachtsfestkreis</w:t>
            </w:r>
            <w:proofErr w:type="spellEnd"/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Tantárgyköziség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Hit- és erkölcstan</w:t>
            </w:r>
            <w:r w:rsidR="00A6673F"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A6673F" w:rsidRPr="00775B80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</w:rPr>
                <w:t>https://learningapps.org/display?v=pzu4k7okn18</w:t>
              </w:r>
            </w:hyperlink>
            <w:r w:rsidR="00A6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23F4" w:rsidRPr="005E7BD9" w:rsidTr="005E7BD9">
        <w:trPr>
          <w:trHeight w:val="920"/>
        </w:trPr>
        <w:tc>
          <w:tcPr>
            <w:tcW w:w="611" w:type="dxa"/>
            <w:vMerge w:val="restart"/>
          </w:tcPr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23F4" w:rsidRPr="005E7BD9" w:rsidRDefault="00332D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Állomás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Húsvéthoz kötődő ünnepek időbeli rendezése</w:t>
            </w:r>
          </w:p>
        </w:tc>
        <w:tc>
          <w:tcPr>
            <w:tcW w:w="3402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Tanulók a húsvéti ünnepkör ünnepeit helyezik el egy naptár lapjain.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Megoldásukat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megoldókulccsal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ellenőrzik, majd a megszerzett információkat a nagy feladatlapon rögzítik.</w:t>
            </w:r>
          </w:p>
        </w:tc>
        <w:tc>
          <w:tcPr>
            <w:tcW w:w="3402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tanári utasítás (Feladat megadása) az 3. állomás jelölése alatt található 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Welche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sind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die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Feiertage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des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Osternfestkreises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! 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Schreibt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sie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den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Kalender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!“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23F4" w:rsidRPr="005E7BD9" w:rsidRDefault="00332D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Állomásokon végzett csoportmunka</w:t>
            </w:r>
          </w:p>
        </w:tc>
        <w:tc>
          <w:tcPr>
            <w:tcW w:w="1814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Felírat: „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Station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3”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Feladatlap 3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Megoldás 3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23F4" w:rsidRPr="005E7BD9" w:rsidTr="005E7BD9">
        <w:trPr>
          <w:trHeight w:val="920"/>
        </w:trPr>
        <w:tc>
          <w:tcPr>
            <w:tcW w:w="611" w:type="dxa"/>
            <w:vMerge/>
          </w:tcPr>
          <w:p w:rsidR="008A23F4" w:rsidRPr="005E7BD9" w:rsidRDefault="008A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23F4" w:rsidRPr="005E7BD9" w:rsidRDefault="00332D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Állomás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Rövid válaszok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Tanulók rövid leírásokhoz írják a megismert húsvéti ünnepkörhöz köthető ünnepnapokat, majd az adatokat a nagy feladatlapjukon rögzítik.</w:t>
            </w:r>
          </w:p>
        </w:tc>
        <w:tc>
          <w:tcPr>
            <w:tcW w:w="3402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tanári utasítás (Feladat megadása) az 4. állomás jelölése alatt található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Was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feiern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wir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an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diesen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Tagen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?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Findet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die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Paare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!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Arbeitet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auf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Tablet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!“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23F4" w:rsidRPr="005E7BD9" w:rsidRDefault="00332D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Állomásokon végzett csoportmunka</w:t>
            </w:r>
          </w:p>
        </w:tc>
        <w:tc>
          <w:tcPr>
            <w:tcW w:w="1814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Felírat: „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Station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4”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</w:t>
            </w:r>
            <w:proofErr w:type="spellEnd"/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Tankocka:</w:t>
            </w:r>
            <w:r w:rsidR="00A6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71AB">
              <w:rPr>
                <w:color w:val="000000"/>
              </w:rPr>
              <w:t>04_</w:t>
            </w:r>
            <w:proofErr w:type="spellStart"/>
            <w:r w:rsidR="005071AB">
              <w:rPr>
                <w:color w:val="000000"/>
              </w:rPr>
              <w:t>Osternfestkreis</w:t>
            </w:r>
            <w:proofErr w:type="spellEnd"/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Tantárgyköziség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A23F4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Hit- és erkölcstan</w:t>
            </w:r>
          </w:p>
          <w:p w:rsidR="005071AB" w:rsidRPr="005E7BD9" w:rsidRDefault="0050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tgtFrame="_blank" w:history="1">
              <w:r w:rsidRPr="005071AB">
                <w:rPr>
                  <w:color w:val="0000FF"/>
                  <w:u w:val="single"/>
                </w:rPr>
                <w:t>https://learningapps.org/display?v=p06xzem1a18</w:t>
              </w:r>
            </w:hyperlink>
          </w:p>
        </w:tc>
      </w:tr>
      <w:tr w:rsidR="008A23F4" w:rsidRPr="005E7BD9" w:rsidTr="005E7BD9">
        <w:trPr>
          <w:trHeight w:val="920"/>
        </w:trPr>
        <w:tc>
          <w:tcPr>
            <w:tcW w:w="611" w:type="dxa"/>
            <w:vMerge/>
          </w:tcPr>
          <w:p w:rsidR="008A23F4" w:rsidRPr="005E7BD9" w:rsidRDefault="008A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23F4" w:rsidRPr="005E7BD9" w:rsidRDefault="00332D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Állomás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pünkösdhöz köthető ünnepnapok megismerése</w:t>
            </w:r>
          </w:p>
        </w:tc>
        <w:tc>
          <w:tcPr>
            <w:tcW w:w="3402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Tanulók a pünkösdi ünnepkör ünnepeit kötik össze kis szimbólumokkal.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Megoldásukat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megoldókulccsal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ellenőrzik,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majd a megszerzett információkat a nagy feladatlapon rögzítik.</w:t>
            </w:r>
          </w:p>
        </w:tc>
        <w:tc>
          <w:tcPr>
            <w:tcW w:w="3402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tanári utasítás (Feladat megadása) az 5. állomás jelölése alatt található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„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Welche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Feste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gehören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zum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Pfingstenfestkreis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?</w:t>
            </w:r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Macht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Pfeile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!“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23F4" w:rsidRPr="005E7BD9" w:rsidRDefault="00332D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Állomásokon végzett csoportmunka</w:t>
            </w:r>
          </w:p>
        </w:tc>
        <w:tc>
          <w:tcPr>
            <w:tcW w:w="1814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Felírat: „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Station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5”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Feladatlap 5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Megoldás 5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23F4" w:rsidRPr="005E7BD9" w:rsidTr="005E7BD9">
        <w:trPr>
          <w:trHeight w:val="920"/>
        </w:trPr>
        <w:tc>
          <w:tcPr>
            <w:tcW w:w="611" w:type="dxa"/>
            <w:vMerge/>
          </w:tcPr>
          <w:p w:rsidR="008A23F4" w:rsidRPr="005E7BD9" w:rsidRDefault="008A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23F4" w:rsidRPr="005E7BD9" w:rsidRDefault="00332D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Állomás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Bandolo</w:t>
            </w:r>
            <w:proofErr w:type="spellEnd"/>
          </w:p>
        </w:tc>
        <w:tc>
          <w:tcPr>
            <w:tcW w:w="3402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Tanulók a pünkösdi ünnepkör ünnepeinek leírását „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bandolo-játék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” segítségével ismerik meg.</w:t>
            </w:r>
          </w:p>
          <w:p w:rsidR="00E25B89" w:rsidRDefault="00332D86" w:rsidP="00E25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A megszerzett információkat a nagy feladatlapon rögzítik.</w:t>
            </w:r>
          </w:p>
          <w:p w:rsidR="00E25B89" w:rsidRDefault="00E25B89" w:rsidP="00E25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B89" w:rsidRPr="005E7BD9" w:rsidRDefault="00E25B89" w:rsidP="00E25B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25B89" w:rsidRDefault="00E25B89" w:rsidP="00E25B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5B89" w:rsidRDefault="00E25B89" w:rsidP="00E25B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5B89" w:rsidRDefault="00E25B89" w:rsidP="00E25B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5B89" w:rsidRDefault="00E25B89" w:rsidP="00E25B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5B89" w:rsidRDefault="00E25B89" w:rsidP="00E25B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5B89" w:rsidRDefault="00E25B89" w:rsidP="00E25B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fonalat a 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loldalon fentről lefelé vezetik</w:t>
            </w: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lap elülső oldalán kiválasztjá</w:t>
            </w: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a fogalomnak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egfelelő leírást. Itt levezetik</w:t>
            </w: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fonalat, majd a következő fogalomnál vezet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</w:t>
            </w: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elő. Ha mind a 7 fogalomhoz választott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 </w:t>
            </w: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leírást, </w:t>
            </w:r>
            <w:proofErr w:type="gram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megfordít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hatják </w:t>
            </w: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proofErr w:type="gram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bandolo-lapoc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25B89" w:rsidRPr="005E7BD9" w:rsidRDefault="00E25B89" w:rsidP="00E25B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 jól dolgoztak</w:t>
            </w: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 fonal az előre berajzolt „útvonalon” halad.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tanári utasítás (Feladat megadása) az 6. állomás jelölése alatt található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„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Macht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den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Bandolo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!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Ihr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könnt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auf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der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Rückseite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kontrollieren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ob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ihr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richtig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gearbeitet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hat.“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A23F4" w:rsidRPr="005E7BD9" w:rsidRDefault="00E25B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bandolo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két kis lapocskáját összeragasztjuk. A tetejére egy hosszú fonalat kötünk.</w:t>
            </w:r>
          </w:p>
        </w:tc>
        <w:tc>
          <w:tcPr>
            <w:tcW w:w="1814" w:type="dxa"/>
          </w:tcPr>
          <w:p w:rsidR="008A23F4" w:rsidRPr="005E7BD9" w:rsidRDefault="00332D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Állomásokon végzett csoportmunka</w:t>
            </w:r>
          </w:p>
        </w:tc>
        <w:tc>
          <w:tcPr>
            <w:tcW w:w="1814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Felírat: „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Station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6”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-Bandolo</w:t>
            </w:r>
            <w:proofErr w:type="spellEnd"/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Tantárgyköziség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Hit- és erkölcstan</w:t>
            </w:r>
          </w:p>
        </w:tc>
      </w:tr>
      <w:tr w:rsidR="008A23F4" w:rsidRPr="005E7BD9" w:rsidTr="005E7BD9">
        <w:trPr>
          <w:trHeight w:val="920"/>
        </w:trPr>
        <w:tc>
          <w:tcPr>
            <w:tcW w:w="611" w:type="dxa"/>
            <w:vMerge/>
          </w:tcPr>
          <w:p w:rsidR="008A23F4" w:rsidRPr="005E7BD9" w:rsidRDefault="008A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Értelmezés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332D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Állomás</w:t>
            </w:r>
          </w:p>
          <w:p w:rsidR="008A23F4" w:rsidRPr="005E7BD9" w:rsidRDefault="008A2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Trimino</w:t>
            </w:r>
            <w:proofErr w:type="spellEnd"/>
          </w:p>
        </w:tc>
        <w:tc>
          <w:tcPr>
            <w:tcW w:w="3402" w:type="dxa"/>
          </w:tcPr>
          <w:p w:rsidR="00E25B89" w:rsidRDefault="00332D86" w:rsidP="00E25B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Tanulók megoldják a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triminót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. A kis háromszögeket egy nagy háromszöggé alakítják. A kis háromszögeken az ünnepnapok magyar és német neveit helyezik egymáshoz.</w:t>
            </w:r>
            <w:r w:rsidR="00E25B89"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25B89" w:rsidRDefault="00E25B89" w:rsidP="00E25B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 w:rsidP="00E25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tanári utasítás (Feladat megadása) az 7. állomás jelölése alatt található</w:t>
            </w:r>
          </w:p>
          <w:p w:rsidR="008A23F4" w:rsidRDefault="00332D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„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Macht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den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Trimino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!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Ihr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könnt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von den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kleinen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Dreiecken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einen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großen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Dreieck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zusammenstellen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.“</w:t>
            </w:r>
          </w:p>
          <w:p w:rsidR="00E25B89" w:rsidRPr="005E7BD9" w:rsidRDefault="00E25B8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25B89" w:rsidRPr="005E7BD9" w:rsidRDefault="00E25B89" w:rsidP="00E25B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trimino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nagy háromszögét kis háromszögekre vágjuk, és borítékba helyezzük.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23F4" w:rsidRPr="005E7BD9" w:rsidRDefault="00332D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Állomásokon végzett csoportmunka</w:t>
            </w:r>
          </w:p>
        </w:tc>
        <w:tc>
          <w:tcPr>
            <w:tcW w:w="1814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Felírat: „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Station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7”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Trimino-lapocskák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borítékban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8A23F4" w:rsidRPr="005E7BD9" w:rsidRDefault="00E25B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2D86"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(Ha szeretnénk, hogy stabilabb legyen, kartonra ragaszthatjuk, vagy laminálhatjuk.)</w:t>
            </w:r>
          </w:p>
        </w:tc>
      </w:tr>
      <w:tr w:rsidR="008A23F4" w:rsidRPr="005E7BD9" w:rsidTr="005E7BD9">
        <w:trPr>
          <w:trHeight w:val="920"/>
        </w:trPr>
        <w:tc>
          <w:tcPr>
            <w:tcW w:w="611" w:type="dxa"/>
            <w:vMerge/>
          </w:tcPr>
          <w:p w:rsidR="008A23F4" w:rsidRPr="005E7BD9" w:rsidRDefault="008A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Kiterjesztés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332D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Állomás</w:t>
            </w:r>
          </w:p>
          <w:p w:rsidR="008A23F4" w:rsidRPr="005E7BD9" w:rsidRDefault="008A2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332D86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Csoportba rendezés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Tanulók a megismert ünnepnapokat rendezik az ünnepkörökhöz.</w:t>
            </w:r>
          </w:p>
        </w:tc>
        <w:tc>
          <w:tcPr>
            <w:tcW w:w="3402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tanári utasítás (Feladat megadása) az 8. állomás jelölése alatt található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„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Ordnet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die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Festtage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!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Arbeitet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auf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Tablet</w:t>
            </w:r>
            <w:proofErr w:type="spellEnd"/>
            <w:proofErr w:type="gram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!.</w:t>
            </w:r>
            <w:proofErr w:type="gram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“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23F4" w:rsidRPr="005E7BD9" w:rsidRDefault="00332D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Állomásokon végzett csoportmunka</w:t>
            </w:r>
          </w:p>
        </w:tc>
        <w:tc>
          <w:tcPr>
            <w:tcW w:w="1814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Felírat: „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Station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8”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</w:t>
            </w:r>
            <w:proofErr w:type="spellEnd"/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Tankocka:</w:t>
            </w:r>
            <w:r w:rsidR="0050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071AB" w:rsidRPr="005E7BD9" w:rsidRDefault="0050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04_</w:t>
            </w:r>
            <w:proofErr w:type="spellStart"/>
            <w:r>
              <w:rPr>
                <w:color w:val="000000"/>
              </w:rPr>
              <w:t>Kirchliche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Feiertage</w:t>
            </w:r>
            <w:proofErr w:type="spellEnd"/>
          </w:p>
          <w:p w:rsidR="008A23F4" w:rsidRPr="005E7BD9" w:rsidRDefault="008A23F4" w:rsidP="0050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071AB" w:rsidRPr="005E7BD9" w:rsidRDefault="005071AB" w:rsidP="0050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bookmarkStart w:id="0" w:name="_GoBack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https://learningapps.org/display</w:t>
            </w:r>
            <w:proofErr w:type="gram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?v</w:t>
            </w:r>
            <w:proofErr w:type="gram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=p1qor528j18</w:t>
            </w:r>
          </w:p>
          <w:bookmarkEnd w:id="0"/>
          <w:p w:rsidR="008A23F4" w:rsidRPr="005E7BD9" w:rsidRDefault="008A2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23F4" w:rsidRPr="005E7BD9" w:rsidTr="005E7BD9">
        <w:trPr>
          <w:trHeight w:val="920"/>
        </w:trPr>
        <w:tc>
          <w:tcPr>
            <w:tcW w:w="611" w:type="dxa"/>
          </w:tcPr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Állomás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Bandolo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színezés</w:t>
            </w:r>
          </w:p>
        </w:tc>
        <w:tc>
          <w:tcPr>
            <w:tcW w:w="3402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Tanulók levezetésképpen választanak egy ünnepnaphoz kapcsolható mandalasablont és kiszínezik</w:t>
            </w:r>
          </w:p>
        </w:tc>
        <w:tc>
          <w:tcPr>
            <w:tcW w:w="3402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tanári utasítás (Feladat megadása) a +. állomás jelölése alatt található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„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Wenn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du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noch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Zeit und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Lust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hast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kannst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du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einen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Mandala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wählen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und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malen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.“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23F4" w:rsidRPr="005E7BD9" w:rsidRDefault="00332D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egyéni munka</w:t>
            </w:r>
          </w:p>
        </w:tc>
        <w:tc>
          <w:tcPr>
            <w:tcW w:w="1814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Felírat: „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Station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+”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mandalasablonok 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Tantárgyköziség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Rajz és vizuális nevelés</w:t>
            </w:r>
          </w:p>
        </w:tc>
      </w:tr>
      <w:tr w:rsidR="00D24603" w:rsidRPr="005E7BD9" w:rsidTr="005E7BD9">
        <w:trPr>
          <w:trHeight w:val="920"/>
        </w:trPr>
        <w:tc>
          <w:tcPr>
            <w:tcW w:w="611" w:type="dxa"/>
          </w:tcPr>
          <w:p w:rsidR="00D24603" w:rsidRPr="005E7BD9" w:rsidRDefault="00D24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14" w:type="dxa"/>
          </w:tcPr>
          <w:p w:rsidR="00D24603" w:rsidRPr="005E7BD9" w:rsidRDefault="00D24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Ellenőrzés</w:t>
            </w:r>
          </w:p>
        </w:tc>
        <w:tc>
          <w:tcPr>
            <w:tcW w:w="3402" w:type="dxa"/>
          </w:tcPr>
          <w:p w:rsidR="00D24603" w:rsidRDefault="00D24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Kérdéseket tesznek fel társaiknak a kitöltött feladatlap alapján.</w:t>
            </w:r>
          </w:p>
          <w:p w:rsidR="00D24603" w:rsidRDefault="00D24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603" w:rsidRDefault="00D24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603" w:rsidRDefault="00D24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603" w:rsidRDefault="00D24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603" w:rsidRDefault="00D24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603" w:rsidRDefault="00D24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Aki helyesen válaszol, felteheti a következő kérdést.</w:t>
            </w:r>
          </w:p>
          <w:p w:rsidR="00D24603" w:rsidRDefault="00D24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603" w:rsidRPr="005E7BD9" w:rsidRDefault="00D24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4603" w:rsidRDefault="00D2460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Fragen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wir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einander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D24603" w:rsidRDefault="00D2460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feiern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wir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am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……?</w:t>
            </w:r>
            <w:proofErr w:type="gramEnd"/>
          </w:p>
          <w:p w:rsidR="00D24603" w:rsidRDefault="00D24603" w:rsidP="00D2460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Wann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feiern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wir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Ostern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?</w:t>
            </w:r>
          </w:p>
          <w:p w:rsidR="00D24603" w:rsidRDefault="00D24603" w:rsidP="00D2460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Welches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Fest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das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?....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”</w:t>
            </w:r>
          </w:p>
          <w:p w:rsidR="00D24603" w:rsidRDefault="00D24603" w:rsidP="00D2460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24603" w:rsidRDefault="00D24603" w:rsidP="00D2460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fange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an.</w:t>
            </w:r>
          </w:p>
          <w:p w:rsidR="00D24603" w:rsidRDefault="00D24603" w:rsidP="00D2460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Welches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Fest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?</w:t>
            </w:r>
          </w:p>
          <w:p w:rsidR="00D24603" w:rsidRDefault="00D24603" w:rsidP="00D2460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Wir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bedanken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für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Ernte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.”</w:t>
            </w:r>
          </w:p>
          <w:p w:rsidR="00D24603" w:rsidRDefault="00D24603" w:rsidP="00D2460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24603" w:rsidRDefault="00D24603" w:rsidP="00D2460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„Du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hast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richtig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geantwortet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Du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bist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dran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”</w:t>
            </w:r>
          </w:p>
          <w:p w:rsidR="00D24603" w:rsidRDefault="00D24603" w:rsidP="00D2460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24603" w:rsidRPr="00D24603" w:rsidRDefault="00D24603" w:rsidP="00D24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Támogatja tanulóit a kérdésekben.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Szükseég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esetén javít.</w:t>
            </w:r>
          </w:p>
          <w:p w:rsidR="00D24603" w:rsidRDefault="00D24603" w:rsidP="00D2460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24603" w:rsidRDefault="00D24603" w:rsidP="00D2460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24603" w:rsidRPr="00D24603" w:rsidRDefault="00D24603" w:rsidP="00D2460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D24603" w:rsidRPr="005E7BD9" w:rsidRDefault="00D246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frontális</w:t>
            </w:r>
          </w:p>
        </w:tc>
        <w:tc>
          <w:tcPr>
            <w:tcW w:w="1814" w:type="dxa"/>
          </w:tcPr>
          <w:p w:rsidR="00D24603" w:rsidRPr="005E7BD9" w:rsidRDefault="00D24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D24603" w:rsidRPr="005E7BD9" w:rsidRDefault="00D24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23F4" w:rsidRPr="005E7BD9" w:rsidTr="005E7BD9">
        <w:trPr>
          <w:trHeight w:val="920"/>
        </w:trPr>
        <w:tc>
          <w:tcPr>
            <w:tcW w:w="611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4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Értékelés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Egyéni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Tanuló értékel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war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mich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heute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neu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war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mich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heute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schwierig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war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mich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heute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Wichtigste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gefällt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mir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diese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Arbeitsform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Tanár értékel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23F4" w:rsidRPr="005E7BD9" w:rsidRDefault="00332D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egyéni</w:t>
            </w:r>
          </w:p>
          <w:p w:rsidR="008A23F4" w:rsidRPr="005E7BD9" w:rsidRDefault="00332D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frontális</w:t>
            </w:r>
          </w:p>
        </w:tc>
        <w:tc>
          <w:tcPr>
            <w:tcW w:w="1814" w:type="dxa"/>
          </w:tcPr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értékelőlap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für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heute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für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heute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schwierig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für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heute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einfach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für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heute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Wichtigste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gefällt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diese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Arbeitsform</w:t>
            </w:r>
            <w:proofErr w:type="spellEnd"/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8A23F4" w:rsidRPr="005E7BD9" w:rsidRDefault="008A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</w:p>
          <w:p w:rsidR="008A23F4" w:rsidRPr="005E7BD9" w:rsidRDefault="00332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(kérdésekkel)</w:t>
            </w:r>
          </w:p>
        </w:tc>
        <w:tc>
          <w:tcPr>
            <w:tcW w:w="1574" w:type="dxa"/>
          </w:tcPr>
          <w:p w:rsidR="008A23F4" w:rsidRPr="005E7BD9" w:rsidRDefault="00332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 értékelés kitérhet a tanult tartalmakra, de a csoportbeli együttműködésre is.</w:t>
            </w:r>
          </w:p>
        </w:tc>
      </w:tr>
    </w:tbl>
    <w:p w:rsidR="008A23F4" w:rsidRPr="005E7BD9" w:rsidRDefault="008A23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3F4" w:rsidRPr="005E7BD9" w:rsidRDefault="008A23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3F4" w:rsidRDefault="008A23F4">
      <w:pPr>
        <w:tabs>
          <w:tab w:val="left" w:pos="12015"/>
        </w:tabs>
        <w:rPr>
          <w:noProof/>
          <w:lang w:val="de-DE"/>
        </w:rPr>
      </w:pPr>
    </w:p>
    <w:p w:rsidR="001B6BE8" w:rsidRDefault="001B6BE8">
      <w:pPr>
        <w:tabs>
          <w:tab w:val="left" w:pos="12015"/>
        </w:tabs>
        <w:rPr>
          <w:noProof/>
          <w:lang w:val="de-DE"/>
        </w:rPr>
      </w:pPr>
    </w:p>
    <w:p w:rsidR="001B6BE8" w:rsidRDefault="001B6BE8">
      <w:pPr>
        <w:tabs>
          <w:tab w:val="left" w:pos="12015"/>
        </w:tabs>
        <w:rPr>
          <w:noProof/>
          <w:lang w:val="de-DE"/>
        </w:rPr>
      </w:pPr>
    </w:p>
    <w:p w:rsidR="001B6BE8" w:rsidRDefault="001B6BE8">
      <w:pPr>
        <w:tabs>
          <w:tab w:val="left" w:pos="12015"/>
        </w:tabs>
        <w:rPr>
          <w:noProof/>
          <w:lang w:val="de-DE"/>
        </w:rPr>
      </w:pPr>
    </w:p>
    <w:p w:rsidR="001B6BE8" w:rsidRPr="005E7BD9" w:rsidRDefault="001B6BE8">
      <w:pPr>
        <w:tabs>
          <w:tab w:val="left" w:pos="12015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1B6BE8" w:rsidRPr="005E7BD9">
      <w:headerReference w:type="default" r:id="rId11"/>
      <w:footerReference w:type="default" r:id="rId12"/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2B8" w:rsidRDefault="004072B8">
      <w:pPr>
        <w:spacing w:after="0" w:line="240" w:lineRule="auto"/>
      </w:pPr>
      <w:r>
        <w:separator/>
      </w:r>
    </w:p>
  </w:endnote>
  <w:endnote w:type="continuationSeparator" w:id="0">
    <w:p w:rsidR="004072B8" w:rsidRDefault="0040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3F4" w:rsidRDefault="00332D86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lang w:eastAsia="hu-HU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-548639</wp:posOffset>
          </wp:positionV>
          <wp:extent cx="9510813" cy="1378585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2B8" w:rsidRDefault="004072B8">
      <w:pPr>
        <w:spacing w:after="0" w:line="240" w:lineRule="auto"/>
      </w:pPr>
      <w:r>
        <w:separator/>
      </w:r>
    </w:p>
  </w:footnote>
  <w:footnote w:type="continuationSeparator" w:id="0">
    <w:p w:rsidR="004072B8" w:rsidRDefault="0040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3F4" w:rsidRDefault="00332D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eastAsia="hu-HU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2771775</wp:posOffset>
          </wp:positionH>
          <wp:positionV relativeFrom="paragraph">
            <wp:posOffset>-447674</wp:posOffset>
          </wp:positionV>
          <wp:extent cx="6491605" cy="550545"/>
          <wp:effectExtent l="0" t="0" r="0" b="0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r="2219" b="44423"/>
                  <a:stretch>
                    <a:fillRect/>
                  </a:stretch>
                </pic:blipFill>
                <pic:spPr>
                  <a:xfrm>
                    <a:off x="0" y="0"/>
                    <a:ext cx="6491605" cy="550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D1300"/>
    <w:multiLevelType w:val="multilevel"/>
    <w:tmpl w:val="45124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443B1"/>
    <w:multiLevelType w:val="multilevel"/>
    <w:tmpl w:val="4770FA18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F4"/>
    <w:rsid w:val="000E6F2A"/>
    <w:rsid w:val="001B6BE8"/>
    <w:rsid w:val="00332D86"/>
    <w:rsid w:val="0033516B"/>
    <w:rsid w:val="004072B8"/>
    <w:rsid w:val="004661B8"/>
    <w:rsid w:val="00486124"/>
    <w:rsid w:val="004A52EB"/>
    <w:rsid w:val="005071AB"/>
    <w:rsid w:val="0058690C"/>
    <w:rsid w:val="005E7BD9"/>
    <w:rsid w:val="007109BB"/>
    <w:rsid w:val="008A1A7E"/>
    <w:rsid w:val="008A23F4"/>
    <w:rsid w:val="008F6758"/>
    <w:rsid w:val="00A6673F"/>
    <w:rsid w:val="00C30132"/>
    <w:rsid w:val="00D24603"/>
    <w:rsid w:val="00D63E41"/>
    <w:rsid w:val="00E005CD"/>
    <w:rsid w:val="00E25B89"/>
    <w:rsid w:val="00E622FA"/>
    <w:rsid w:val="00E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674F5-C1EF-4152-A49D-5A298282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7BD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66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display?v=p06xzem1a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zu4k7okn1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1642-E495-4055-AC69-D7ADF6CC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1362</Words>
  <Characters>9403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SSD_120</dc:creator>
  <cp:lastModifiedBy>Windows-felhasználó</cp:lastModifiedBy>
  <cp:revision>2</cp:revision>
  <dcterms:created xsi:type="dcterms:W3CDTF">2018-07-28T17:43:00Z</dcterms:created>
  <dcterms:modified xsi:type="dcterms:W3CDTF">2018-07-28T17:43:00Z</dcterms:modified>
</cp:coreProperties>
</file>