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5F" w:rsidRPr="00A46AE8" w:rsidRDefault="00E52E5F" w:rsidP="00E52E5F">
      <w:pPr>
        <w:autoSpaceDE w:val="0"/>
        <w:autoSpaceDN w:val="0"/>
        <w:adjustRightInd w:val="0"/>
        <w:spacing w:after="20" w:line="360" w:lineRule="auto"/>
        <w:jc w:val="both"/>
        <w:rPr>
          <w:lang w:val="de-DE"/>
        </w:rPr>
      </w:pPr>
      <w:r w:rsidRPr="00A46AE8">
        <w:rPr>
          <w:b/>
          <w:bCs/>
          <w:lang w:val="de-DE"/>
        </w:rPr>
        <w:t>Eisenach</w:t>
      </w:r>
      <w:r w:rsidRPr="00A46AE8">
        <w:rPr>
          <w:lang w:val="de-DE"/>
        </w:rPr>
        <w:t xml:space="preserve"> ist eine </w:t>
      </w:r>
      <w:r w:rsidR="006F7549" w:rsidRPr="00A46AE8">
        <w:rPr>
          <w:lang w:val="de-DE"/>
        </w:rPr>
        <w:t xml:space="preserve">berühmte </w:t>
      </w:r>
      <w:r w:rsidRPr="00A46AE8">
        <w:rPr>
          <w:lang w:val="de-DE"/>
        </w:rPr>
        <w:t xml:space="preserve">Stadt </w:t>
      </w:r>
      <w:r w:rsidR="000E0A54" w:rsidRPr="00A46AE8">
        <w:rPr>
          <w:lang w:val="de-DE"/>
        </w:rPr>
        <w:t>in</w:t>
      </w:r>
      <w:r w:rsidRPr="00A46AE8">
        <w:rPr>
          <w:lang w:val="de-DE"/>
        </w:rPr>
        <w:t xml:space="preserve"> Thüringen</w:t>
      </w:r>
    </w:p>
    <w:p w:rsidR="00E52E5F" w:rsidRPr="00A46AE8" w:rsidRDefault="00E52E5F" w:rsidP="00E52E5F">
      <w:pPr>
        <w:autoSpaceDE w:val="0"/>
        <w:autoSpaceDN w:val="0"/>
        <w:adjustRightInd w:val="0"/>
        <w:spacing w:after="20" w:line="360" w:lineRule="auto"/>
        <w:jc w:val="both"/>
        <w:rPr>
          <w:lang w:val="de-DE"/>
        </w:rPr>
      </w:pPr>
    </w:p>
    <w:p w:rsidR="00E52E5F" w:rsidRPr="00A46AE8" w:rsidRDefault="00E52E5F" w:rsidP="006F7549">
      <w:pPr>
        <w:autoSpaceDE w:val="0"/>
        <w:autoSpaceDN w:val="0"/>
        <w:adjustRightInd w:val="0"/>
        <w:spacing w:after="20" w:line="360" w:lineRule="auto"/>
        <w:jc w:val="both"/>
        <w:rPr>
          <w:lang w:val="de-DE"/>
        </w:rPr>
      </w:pPr>
      <w:r w:rsidRPr="00A46AE8">
        <w:rPr>
          <w:lang w:val="de-DE"/>
        </w:rPr>
        <w:t>Die Stadt ist vor allem durch seine Burg (Wartburg) bekannt, die außerhalb der Stadt steht. Wartburg war im Mittelalter Sitz der Landgrafen von Thüringen und sie gehört seit 1999 zum UNESCO-Weltkulturerbe.</w:t>
      </w:r>
    </w:p>
    <w:p w:rsidR="00E52E5F" w:rsidRPr="00A46AE8" w:rsidRDefault="00E52E5F" w:rsidP="00E52E5F">
      <w:pPr>
        <w:autoSpaceDE w:val="0"/>
        <w:autoSpaceDN w:val="0"/>
        <w:adjustRightInd w:val="0"/>
        <w:spacing w:after="20" w:line="360" w:lineRule="auto"/>
        <w:jc w:val="both"/>
        <w:rPr>
          <w:lang w:val="de-DE"/>
        </w:rPr>
      </w:pPr>
      <w:r w:rsidRPr="00A46AE8">
        <w:rPr>
          <w:b/>
          <w:lang w:val="de-DE"/>
        </w:rPr>
        <w:t xml:space="preserve">Hier </w:t>
      </w:r>
      <w:r w:rsidRPr="00A46AE8">
        <w:rPr>
          <w:lang w:val="de-DE"/>
        </w:rPr>
        <w:t>lebte d</w:t>
      </w:r>
      <w:r w:rsidR="00A46AE8" w:rsidRPr="00A46AE8">
        <w:rPr>
          <w:lang w:val="de-DE"/>
        </w:rPr>
        <w:t>ie ungarische Königstochter, H</w:t>
      </w:r>
      <w:r w:rsidRPr="00A46AE8">
        <w:rPr>
          <w:lang w:val="de-DE"/>
        </w:rPr>
        <w:t>eilige Elisabeth. Elisabeth</w:t>
      </w:r>
      <w:r w:rsidR="00D92ABA" w:rsidRPr="00A46AE8">
        <w:rPr>
          <w:lang w:val="de-DE"/>
        </w:rPr>
        <w:t>, Tochter von Andreas II.</w:t>
      </w:r>
      <w:r w:rsidRPr="00A46AE8">
        <w:rPr>
          <w:lang w:val="de-DE"/>
        </w:rPr>
        <w:t xml:space="preserve"> </w:t>
      </w:r>
      <w:r w:rsidR="00705598">
        <w:rPr>
          <w:lang w:val="de-DE"/>
        </w:rPr>
        <w:t>ist</w:t>
      </w:r>
      <w:r w:rsidRPr="00A46AE8">
        <w:rPr>
          <w:lang w:val="de-DE"/>
        </w:rPr>
        <w:t xml:space="preserve"> im Jahre 1207 auf der Burg </w:t>
      </w:r>
      <w:proofErr w:type="spellStart"/>
      <w:r w:rsidRPr="00A46AE8">
        <w:rPr>
          <w:lang w:val="de-DE"/>
        </w:rPr>
        <w:t>Sárospatak</w:t>
      </w:r>
      <w:proofErr w:type="spellEnd"/>
      <w:r w:rsidRPr="00A46AE8">
        <w:rPr>
          <w:lang w:val="de-DE"/>
        </w:rPr>
        <w:t xml:space="preserve"> bei Preßburg geboren. Sie kommt mit vier Jahren auf die Wartburg und mit vierzehn Jahren heiratet sie den Landgrafen Ludwig IV. In der furchtbaren Hungersnot 1225 schenkt sie Geld, Getreide und Essen an das Volk.  Sie gründet den Kranken Krankenhäuser und sie pflegt sie mit eigener Hand.</w:t>
      </w:r>
    </w:p>
    <w:p w:rsidR="00E52E5F" w:rsidRPr="00A46AE8" w:rsidRDefault="00E52E5F" w:rsidP="00E52E5F">
      <w:pPr>
        <w:autoSpaceDE w:val="0"/>
        <w:autoSpaceDN w:val="0"/>
        <w:adjustRightInd w:val="0"/>
        <w:spacing w:after="20" w:line="360" w:lineRule="auto"/>
        <w:jc w:val="both"/>
        <w:rPr>
          <w:lang w:val="de-DE"/>
        </w:rPr>
      </w:pPr>
      <w:r w:rsidRPr="00A46AE8">
        <w:rPr>
          <w:lang w:val="de-DE"/>
        </w:rPr>
        <w:t xml:space="preserve">Nach der Legende: </w:t>
      </w:r>
      <w:r w:rsidR="00A46AE8" w:rsidRPr="00A46AE8">
        <w:rPr>
          <w:lang w:val="de-DE"/>
        </w:rPr>
        <w:t xml:space="preserve">An einem Tag geht </w:t>
      </w:r>
      <w:r w:rsidRPr="00A46AE8">
        <w:rPr>
          <w:lang w:val="de-DE"/>
        </w:rPr>
        <w:t xml:space="preserve">Elisabeth in die Stadt, um den Armen Brot zu geben, trifft sie die Mutter ihres Mannes.  Sie </w:t>
      </w:r>
      <w:r w:rsidR="00705598">
        <w:rPr>
          <w:lang w:val="de-DE"/>
        </w:rPr>
        <w:t>fragt</w:t>
      </w:r>
      <w:r w:rsidRPr="00A46AE8">
        <w:rPr>
          <w:lang w:val="de-DE"/>
        </w:rPr>
        <w:t>, was sie in dem Korb trägt. Elisabeth antwortet, dass es  Rosen im Korb gibt. Ihre Schwiegermutter bittet sie, das Tuch zu heben. Elisabeth hebt das Tuch und im Korb liegen wirklich Rosen statt des Brotes für die Armen.</w:t>
      </w:r>
    </w:p>
    <w:p w:rsidR="00734378" w:rsidRPr="00A46AE8" w:rsidRDefault="00E52E5F" w:rsidP="00E52E5F">
      <w:pPr>
        <w:autoSpaceDE w:val="0"/>
        <w:autoSpaceDN w:val="0"/>
        <w:adjustRightInd w:val="0"/>
        <w:spacing w:after="20" w:line="360" w:lineRule="auto"/>
        <w:jc w:val="both"/>
        <w:rPr>
          <w:lang w:val="de-DE"/>
        </w:rPr>
      </w:pPr>
      <w:r w:rsidRPr="00A46AE8">
        <w:rPr>
          <w:b/>
          <w:lang w:val="de-DE"/>
        </w:rPr>
        <w:t>Eisenach</w:t>
      </w:r>
      <w:r w:rsidRPr="00A46AE8">
        <w:rPr>
          <w:lang w:val="de-DE"/>
        </w:rPr>
        <w:t xml:space="preserve"> ist auch eine musikalische Stadt. 1206 war</w:t>
      </w:r>
      <w:r w:rsidR="00543F7E" w:rsidRPr="00A46AE8">
        <w:rPr>
          <w:lang w:val="de-DE"/>
        </w:rPr>
        <w:t xml:space="preserve"> </w:t>
      </w:r>
      <w:r w:rsidRPr="00A46AE8">
        <w:rPr>
          <w:lang w:val="de-DE"/>
        </w:rPr>
        <w:t xml:space="preserve">auf der Wartburg </w:t>
      </w:r>
      <w:r w:rsidR="00543F7E" w:rsidRPr="00A46AE8">
        <w:rPr>
          <w:lang w:val="de-DE"/>
        </w:rPr>
        <w:t xml:space="preserve">nach der Legende </w:t>
      </w:r>
      <w:r w:rsidRPr="00A46AE8">
        <w:rPr>
          <w:lang w:val="de-DE"/>
        </w:rPr>
        <w:t>ein musikalischer Wettstreit.</w:t>
      </w:r>
      <w:r w:rsidR="00734378" w:rsidRPr="00A46AE8">
        <w:rPr>
          <w:lang w:val="de-DE"/>
        </w:rPr>
        <w:t xml:space="preserve"> Diesen Wettstreit können wir in</w:t>
      </w:r>
      <w:r w:rsidRPr="00A46AE8">
        <w:rPr>
          <w:lang w:val="de-DE"/>
        </w:rPr>
        <w:t xml:space="preserve"> </w:t>
      </w:r>
      <w:r w:rsidR="00734378" w:rsidRPr="00A46AE8">
        <w:rPr>
          <w:lang w:val="de-DE"/>
        </w:rPr>
        <w:t xml:space="preserve">der Oper von </w:t>
      </w:r>
      <w:r w:rsidRPr="00A46AE8">
        <w:rPr>
          <w:lang w:val="de-DE"/>
        </w:rPr>
        <w:t>Richard Wagners "Tannhäuser</w:t>
      </w:r>
      <w:r w:rsidR="00734378" w:rsidRPr="00A46AE8">
        <w:rPr>
          <w:lang w:val="de-DE"/>
        </w:rPr>
        <w:t xml:space="preserve">” </w:t>
      </w:r>
      <w:r w:rsidR="00543F7E" w:rsidRPr="00A46AE8">
        <w:rPr>
          <w:lang w:val="de-DE"/>
        </w:rPr>
        <w:t>treffen</w:t>
      </w:r>
      <w:r w:rsidR="00734378" w:rsidRPr="00A46AE8">
        <w:rPr>
          <w:lang w:val="de-DE"/>
        </w:rPr>
        <w:t xml:space="preserve">. </w:t>
      </w:r>
    </w:p>
    <w:p w:rsidR="00E52E5F" w:rsidRPr="00A46AE8" w:rsidRDefault="00E52E5F" w:rsidP="00E52E5F">
      <w:pPr>
        <w:autoSpaceDE w:val="0"/>
        <w:autoSpaceDN w:val="0"/>
        <w:adjustRightInd w:val="0"/>
        <w:spacing w:after="20" w:line="360" w:lineRule="auto"/>
        <w:jc w:val="both"/>
        <w:rPr>
          <w:lang w:val="de-DE"/>
        </w:rPr>
      </w:pPr>
      <w:r w:rsidRPr="00A46AE8">
        <w:rPr>
          <w:lang w:val="de-DE"/>
        </w:rPr>
        <w:t xml:space="preserve">1685 </w:t>
      </w:r>
      <w:r w:rsidR="00705598">
        <w:rPr>
          <w:lang w:val="de-DE"/>
        </w:rPr>
        <w:t>ist</w:t>
      </w:r>
      <w:r w:rsidRPr="00A46AE8">
        <w:rPr>
          <w:lang w:val="de-DE"/>
        </w:rPr>
        <w:t xml:space="preserve"> der Komponist Johann Sebastian Bach</w:t>
      </w:r>
      <w:r w:rsidR="00734378" w:rsidRPr="00A46AE8">
        <w:rPr>
          <w:lang w:val="de-DE"/>
        </w:rPr>
        <w:t xml:space="preserve"> in Eisenach geboren. </w:t>
      </w:r>
    </w:p>
    <w:p w:rsidR="00E52E5F" w:rsidRPr="00A46AE8" w:rsidRDefault="00734378" w:rsidP="00E52E5F">
      <w:pPr>
        <w:autoSpaceDE w:val="0"/>
        <w:autoSpaceDN w:val="0"/>
        <w:adjustRightInd w:val="0"/>
        <w:spacing w:after="20" w:line="360" w:lineRule="auto"/>
        <w:jc w:val="both"/>
        <w:rPr>
          <w:lang w:val="de-DE"/>
        </w:rPr>
      </w:pPr>
      <w:r w:rsidRPr="00A46AE8">
        <w:rPr>
          <w:b/>
          <w:lang w:val="de-DE"/>
        </w:rPr>
        <w:t>Eisenach</w:t>
      </w:r>
      <w:r w:rsidRPr="00A46AE8">
        <w:rPr>
          <w:lang w:val="de-DE"/>
        </w:rPr>
        <w:t xml:space="preserve"> ist auch eine Industriestadt. Hier wird</w:t>
      </w:r>
      <w:r w:rsidR="00E52E5F" w:rsidRPr="00A46AE8">
        <w:rPr>
          <w:lang w:val="de-DE"/>
        </w:rPr>
        <w:t xml:space="preserve"> 1896 die Fahrzeugfabrik Eisenach gegründet, </w:t>
      </w:r>
      <w:r w:rsidRPr="00A46AE8">
        <w:rPr>
          <w:lang w:val="de-DE"/>
        </w:rPr>
        <w:t xml:space="preserve">Die Fabrik gehört </w:t>
      </w:r>
      <w:r w:rsidR="00E52E5F" w:rsidRPr="00A46AE8">
        <w:rPr>
          <w:lang w:val="de-DE"/>
        </w:rPr>
        <w:t xml:space="preserve">ab 1928 zu BMW und </w:t>
      </w:r>
      <w:r w:rsidRPr="00A46AE8">
        <w:rPr>
          <w:lang w:val="de-DE"/>
        </w:rPr>
        <w:t>man baut hier später das Auto „</w:t>
      </w:r>
      <w:r w:rsidR="00E52E5F" w:rsidRPr="00A46AE8">
        <w:rPr>
          <w:lang w:val="de-DE"/>
        </w:rPr>
        <w:t>Wartburg</w:t>
      </w:r>
      <w:r w:rsidRPr="00A46AE8">
        <w:rPr>
          <w:lang w:val="de-DE"/>
        </w:rPr>
        <w:t>”</w:t>
      </w:r>
      <w:r w:rsidR="00E52E5F" w:rsidRPr="00A46AE8">
        <w:rPr>
          <w:lang w:val="de-DE"/>
        </w:rPr>
        <w:t xml:space="preserve">. </w:t>
      </w:r>
    </w:p>
    <w:p w:rsidR="00E52E5F" w:rsidRPr="00A46AE8" w:rsidRDefault="00E52E5F" w:rsidP="00E52E5F">
      <w:pPr>
        <w:autoSpaceDE w:val="0"/>
        <w:autoSpaceDN w:val="0"/>
        <w:adjustRightInd w:val="0"/>
        <w:spacing w:after="20" w:line="360" w:lineRule="auto"/>
        <w:jc w:val="both"/>
        <w:rPr>
          <w:lang w:val="de-DE"/>
        </w:rPr>
      </w:pPr>
      <w:r w:rsidRPr="00A46AE8">
        <w:rPr>
          <w:b/>
          <w:bCs/>
          <w:lang w:val="de-DE"/>
        </w:rPr>
        <w:t>Eisenach</w:t>
      </w:r>
      <w:r w:rsidRPr="00A46AE8">
        <w:rPr>
          <w:lang w:val="de-DE"/>
        </w:rPr>
        <w:t xml:space="preserve"> ist auch eine der sogenannten Lutherstädte</w:t>
      </w:r>
      <w:r w:rsidR="00734378" w:rsidRPr="00A46AE8">
        <w:rPr>
          <w:lang w:val="de-DE"/>
        </w:rPr>
        <w:t xml:space="preserve">. </w:t>
      </w:r>
      <w:r w:rsidRPr="00A46AE8">
        <w:rPr>
          <w:lang w:val="de-DE"/>
        </w:rPr>
        <w:t xml:space="preserve">Martin Luther </w:t>
      </w:r>
      <w:r w:rsidR="00734378" w:rsidRPr="00A46AE8">
        <w:rPr>
          <w:lang w:val="de-DE"/>
        </w:rPr>
        <w:t>war zweimal in dieser Stadt.</w:t>
      </w:r>
      <w:r w:rsidRPr="00A46AE8">
        <w:rPr>
          <w:lang w:val="de-DE"/>
        </w:rPr>
        <w:t xml:space="preserve"> </w:t>
      </w:r>
    </w:p>
    <w:p w:rsidR="00E52E5F" w:rsidRPr="00A46AE8" w:rsidRDefault="00E52E5F" w:rsidP="00E52E5F">
      <w:pPr>
        <w:autoSpaceDE w:val="0"/>
        <w:autoSpaceDN w:val="0"/>
        <w:adjustRightInd w:val="0"/>
        <w:spacing w:after="20" w:line="360" w:lineRule="auto"/>
        <w:jc w:val="both"/>
        <w:rPr>
          <w:lang w:val="de-DE"/>
        </w:rPr>
      </w:pPr>
      <w:r w:rsidRPr="00A46AE8">
        <w:rPr>
          <w:lang w:val="de-DE"/>
        </w:rPr>
        <w:t xml:space="preserve">Von 1498 bis 1501 besucht </w:t>
      </w:r>
      <w:r w:rsidR="006F7549" w:rsidRPr="00A46AE8">
        <w:rPr>
          <w:lang w:val="de-DE"/>
        </w:rPr>
        <w:t>er</w:t>
      </w:r>
      <w:r w:rsidRPr="00A46AE8">
        <w:rPr>
          <w:lang w:val="de-DE"/>
        </w:rPr>
        <w:t xml:space="preserve"> die Eisenacher Lateinschule und </w:t>
      </w:r>
      <w:r w:rsidR="00734378" w:rsidRPr="00A46AE8">
        <w:rPr>
          <w:lang w:val="de-DE"/>
        </w:rPr>
        <w:t xml:space="preserve">er </w:t>
      </w:r>
      <w:r w:rsidRPr="00A46AE8">
        <w:rPr>
          <w:lang w:val="de-DE"/>
        </w:rPr>
        <w:t>ist Gast der Patrizierfamilie Cotta (</w:t>
      </w:r>
      <w:r w:rsidR="0056425F" w:rsidRPr="00A46AE8">
        <w:rPr>
          <w:lang w:val="de-DE"/>
        </w:rPr>
        <w:t xml:space="preserve">Das Haus heißt </w:t>
      </w:r>
      <w:r w:rsidRPr="00A46AE8">
        <w:rPr>
          <w:lang w:val="de-DE"/>
        </w:rPr>
        <w:t>heute Lutherhaus).</w:t>
      </w:r>
    </w:p>
    <w:p w:rsidR="00E52E5F" w:rsidRPr="00A46AE8" w:rsidRDefault="00E52E5F" w:rsidP="00E52E5F">
      <w:pPr>
        <w:autoSpaceDE w:val="0"/>
        <w:autoSpaceDN w:val="0"/>
        <w:adjustRightInd w:val="0"/>
        <w:spacing w:after="20" w:line="360" w:lineRule="auto"/>
        <w:jc w:val="both"/>
        <w:rPr>
          <w:lang w:val="de-DE"/>
        </w:rPr>
      </w:pPr>
      <w:r w:rsidRPr="00A46AE8">
        <w:rPr>
          <w:lang w:val="de-DE"/>
        </w:rPr>
        <w:t xml:space="preserve">1521 predigt </w:t>
      </w:r>
      <w:r w:rsidRPr="00A46AE8">
        <w:rPr>
          <w:b/>
          <w:lang w:val="de-DE"/>
        </w:rPr>
        <w:t>Martin Luther</w:t>
      </w:r>
      <w:r w:rsidRPr="00A46AE8">
        <w:rPr>
          <w:lang w:val="de-DE"/>
        </w:rPr>
        <w:t xml:space="preserve"> auf der Hin- und Rückreise vom Wormser Reichstag in der Georgenkirche. </w:t>
      </w:r>
      <w:r w:rsidR="006F7549" w:rsidRPr="00A46AE8">
        <w:rPr>
          <w:lang w:val="de-DE"/>
        </w:rPr>
        <w:t>1522 lebt e</w:t>
      </w:r>
      <w:r w:rsidRPr="00A46AE8">
        <w:rPr>
          <w:lang w:val="de-DE"/>
        </w:rPr>
        <w:t>r als "</w:t>
      </w:r>
      <w:r w:rsidR="006F7549" w:rsidRPr="00A46AE8">
        <w:rPr>
          <w:lang w:val="de-DE"/>
        </w:rPr>
        <w:t xml:space="preserve">Junker Jörg" auf der Wartburg.  </w:t>
      </w:r>
      <w:r w:rsidRPr="00A46AE8">
        <w:rPr>
          <w:lang w:val="de-DE"/>
        </w:rPr>
        <w:t xml:space="preserve">Hier übersetzt er </w:t>
      </w:r>
      <w:r w:rsidR="006F7549" w:rsidRPr="00A46AE8">
        <w:rPr>
          <w:lang w:val="de-DE"/>
        </w:rPr>
        <w:t xml:space="preserve">in nur elf Wochen </w:t>
      </w:r>
      <w:r w:rsidRPr="00A46AE8">
        <w:rPr>
          <w:lang w:val="de-DE"/>
        </w:rPr>
        <w:t xml:space="preserve">das Neue Testament aus </w:t>
      </w:r>
      <w:r w:rsidR="006F7549" w:rsidRPr="00A46AE8">
        <w:rPr>
          <w:lang w:val="de-DE"/>
        </w:rPr>
        <w:t xml:space="preserve">der </w:t>
      </w:r>
      <w:r w:rsidRPr="00A46AE8">
        <w:rPr>
          <w:lang w:val="de-DE"/>
        </w:rPr>
        <w:t xml:space="preserve">griechischen </w:t>
      </w:r>
      <w:r w:rsidR="006F7549" w:rsidRPr="00A46AE8">
        <w:rPr>
          <w:lang w:val="de-DE"/>
        </w:rPr>
        <w:t>in die deutsche Sprache. Seine Übersetzung</w:t>
      </w:r>
      <w:r w:rsidRPr="00A46AE8">
        <w:rPr>
          <w:lang w:val="de-DE"/>
        </w:rPr>
        <w:t xml:space="preserve"> war die Grundlage für eine einheitliche deutsche Schriftsprache. </w:t>
      </w:r>
    </w:p>
    <w:p w:rsidR="00880D59" w:rsidRPr="00A46AE8" w:rsidRDefault="00880D59" w:rsidP="00E52E5F">
      <w:pPr>
        <w:autoSpaceDE w:val="0"/>
        <w:autoSpaceDN w:val="0"/>
        <w:adjustRightInd w:val="0"/>
        <w:spacing w:after="20" w:line="360" w:lineRule="auto"/>
        <w:jc w:val="both"/>
        <w:rPr>
          <w:lang w:val="de-DE"/>
        </w:rPr>
      </w:pPr>
    </w:p>
    <w:p w:rsidR="00880D59" w:rsidRPr="00A46AE8" w:rsidRDefault="00880D59" w:rsidP="00E52E5F">
      <w:pPr>
        <w:autoSpaceDE w:val="0"/>
        <w:autoSpaceDN w:val="0"/>
        <w:adjustRightInd w:val="0"/>
        <w:spacing w:after="20" w:line="360" w:lineRule="auto"/>
        <w:jc w:val="both"/>
        <w:rPr>
          <w:lang w:val="de-DE"/>
        </w:rPr>
      </w:pPr>
    </w:p>
    <w:p w:rsidR="00880D59" w:rsidRPr="00A46AE8" w:rsidRDefault="00880D59" w:rsidP="00E52E5F">
      <w:pPr>
        <w:autoSpaceDE w:val="0"/>
        <w:autoSpaceDN w:val="0"/>
        <w:adjustRightInd w:val="0"/>
        <w:spacing w:after="20" w:line="360" w:lineRule="auto"/>
        <w:jc w:val="both"/>
        <w:rPr>
          <w:lang w:val="de-DE"/>
        </w:rPr>
      </w:pPr>
    </w:p>
    <w:p w:rsidR="00880D59" w:rsidRPr="00A46AE8" w:rsidRDefault="00880D59" w:rsidP="00E52E5F">
      <w:pPr>
        <w:autoSpaceDE w:val="0"/>
        <w:autoSpaceDN w:val="0"/>
        <w:adjustRightInd w:val="0"/>
        <w:spacing w:after="20" w:line="360" w:lineRule="auto"/>
        <w:jc w:val="both"/>
        <w:rPr>
          <w:lang w:val="de-DE"/>
        </w:rPr>
      </w:pPr>
    </w:p>
    <w:p w:rsidR="00880D59" w:rsidRPr="00A46AE8" w:rsidRDefault="00880D59" w:rsidP="00E52E5F">
      <w:pPr>
        <w:autoSpaceDE w:val="0"/>
        <w:autoSpaceDN w:val="0"/>
        <w:adjustRightInd w:val="0"/>
        <w:spacing w:after="20" w:line="360" w:lineRule="auto"/>
        <w:jc w:val="both"/>
        <w:rPr>
          <w:lang w:val="de-DE"/>
        </w:rPr>
      </w:pPr>
      <w:r w:rsidRPr="00A46AE8">
        <w:rPr>
          <w:lang w:val="de-DE"/>
        </w:rPr>
        <w:lastRenderedPageBreak/>
        <w:t>Quellen:</w:t>
      </w:r>
    </w:p>
    <w:p w:rsidR="00880D59" w:rsidRPr="00A46AE8" w:rsidRDefault="00391B7A" w:rsidP="00E52E5F">
      <w:pPr>
        <w:autoSpaceDE w:val="0"/>
        <w:autoSpaceDN w:val="0"/>
        <w:adjustRightInd w:val="0"/>
        <w:spacing w:after="20" w:line="360" w:lineRule="auto"/>
        <w:jc w:val="both"/>
        <w:rPr>
          <w:lang w:val="de-DE"/>
        </w:rPr>
      </w:pPr>
      <w:hyperlink r:id="rId5" w:history="1">
        <w:r w:rsidR="00880D59" w:rsidRPr="00A46AE8">
          <w:rPr>
            <w:rStyle w:val="Hiperhivatkozs"/>
            <w:lang w:val="de-DE"/>
          </w:rPr>
          <w:t>https://de.wikipedia.org/wiki/Eisenach</w:t>
        </w:r>
      </w:hyperlink>
    </w:p>
    <w:p w:rsidR="00880D59" w:rsidRPr="00A46AE8" w:rsidRDefault="00391B7A" w:rsidP="00E52E5F">
      <w:pPr>
        <w:autoSpaceDE w:val="0"/>
        <w:autoSpaceDN w:val="0"/>
        <w:adjustRightInd w:val="0"/>
        <w:spacing w:after="20" w:line="360" w:lineRule="auto"/>
        <w:jc w:val="both"/>
        <w:rPr>
          <w:lang w:val="de-DE"/>
        </w:rPr>
      </w:pPr>
      <w:hyperlink r:id="rId6" w:history="1">
        <w:r w:rsidR="00880D59" w:rsidRPr="00A46AE8">
          <w:rPr>
            <w:rStyle w:val="Hiperhivatkozs"/>
            <w:lang w:val="de-DE"/>
          </w:rPr>
          <w:t>https://de.wikipedia.org/wiki/Elisabeth_von_Th%C3%BCringen</w:t>
        </w:r>
      </w:hyperlink>
    </w:p>
    <w:p w:rsidR="00880D59" w:rsidRPr="00A46AE8" w:rsidRDefault="00391B7A" w:rsidP="00E52E5F">
      <w:pPr>
        <w:autoSpaceDE w:val="0"/>
        <w:autoSpaceDN w:val="0"/>
        <w:adjustRightInd w:val="0"/>
        <w:spacing w:after="20" w:line="360" w:lineRule="auto"/>
        <w:jc w:val="both"/>
        <w:rPr>
          <w:lang w:val="de-DE"/>
        </w:rPr>
      </w:pPr>
      <w:hyperlink r:id="rId7" w:history="1">
        <w:r w:rsidR="00880D59" w:rsidRPr="00A46AE8">
          <w:rPr>
            <w:rStyle w:val="Hiperhivatkozs"/>
            <w:lang w:val="de-DE"/>
          </w:rPr>
          <w:t>http://www.eisenach.info/de/gruppen/stadtfuehrungen/heilige-elisabeth.html</w:t>
        </w:r>
      </w:hyperlink>
    </w:p>
    <w:p w:rsidR="00880D59" w:rsidRPr="00A46AE8" w:rsidRDefault="00391B7A" w:rsidP="00E52E5F">
      <w:pPr>
        <w:autoSpaceDE w:val="0"/>
        <w:autoSpaceDN w:val="0"/>
        <w:adjustRightInd w:val="0"/>
        <w:spacing w:after="20" w:line="360" w:lineRule="auto"/>
        <w:jc w:val="both"/>
        <w:rPr>
          <w:lang w:val="de-DE"/>
        </w:rPr>
      </w:pPr>
      <w:hyperlink r:id="rId8" w:history="1">
        <w:r w:rsidR="00880D59" w:rsidRPr="00A46AE8">
          <w:rPr>
            <w:rStyle w:val="Hiperhivatkozs"/>
            <w:lang w:val="de-DE"/>
          </w:rPr>
          <w:t>https://de.wikipedia.org/wiki/Rosenwunder</w:t>
        </w:r>
      </w:hyperlink>
    </w:p>
    <w:p w:rsidR="00880D59" w:rsidRPr="00A46AE8" w:rsidRDefault="00391B7A" w:rsidP="00E52E5F">
      <w:pPr>
        <w:autoSpaceDE w:val="0"/>
        <w:autoSpaceDN w:val="0"/>
        <w:adjustRightInd w:val="0"/>
        <w:spacing w:after="20" w:line="360" w:lineRule="auto"/>
        <w:jc w:val="both"/>
        <w:rPr>
          <w:lang w:val="de-DE"/>
        </w:rPr>
      </w:pPr>
      <w:hyperlink r:id="rId9" w:history="1">
        <w:r w:rsidR="00880D59" w:rsidRPr="00A46AE8">
          <w:rPr>
            <w:rStyle w:val="Hiperhivatkozs"/>
            <w:lang w:val="de-DE"/>
          </w:rPr>
          <w:t>https://www.eisenach.de/kulturleben/geschichte/musikgeschichte/</w:t>
        </w:r>
      </w:hyperlink>
      <w:bookmarkStart w:id="0" w:name="_GoBack"/>
      <w:bookmarkEnd w:id="0"/>
    </w:p>
    <w:p w:rsidR="00880D59" w:rsidRPr="00A46AE8" w:rsidRDefault="00391B7A" w:rsidP="00E52E5F">
      <w:pPr>
        <w:autoSpaceDE w:val="0"/>
        <w:autoSpaceDN w:val="0"/>
        <w:adjustRightInd w:val="0"/>
        <w:spacing w:after="20" w:line="360" w:lineRule="auto"/>
        <w:jc w:val="both"/>
        <w:rPr>
          <w:lang w:val="de-DE"/>
        </w:rPr>
      </w:pPr>
      <w:hyperlink r:id="rId10" w:history="1">
        <w:r w:rsidR="00880D59" w:rsidRPr="00A46AE8">
          <w:rPr>
            <w:rStyle w:val="Hiperhivatkozs"/>
            <w:lang w:val="de-DE"/>
          </w:rPr>
          <w:t>http://burgenarchiv.de/burg_wartburg_in_thueringen</w:t>
        </w:r>
      </w:hyperlink>
    </w:p>
    <w:p w:rsidR="00880D59" w:rsidRPr="00A46AE8" w:rsidRDefault="00391B7A" w:rsidP="00E52E5F">
      <w:pPr>
        <w:autoSpaceDE w:val="0"/>
        <w:autoSpaceDN w:val="0"/>
        <w:adjustRightInd w:val="0"/>
        <w:spacing w:after="20" w:line="360" w:lineRule="auto"/>
        <w:jc w:val="both"/>
        <w:rPr>
          <w:lang w:val="de-DE"/>
        </w:rPr>
      </w:pPr>
      <w:hyperlink r:id="rId11" w:history="1">
        <w:r w:rsidR="00880D59" w:rsidRPr="00A46AE8">
          <w:rPr>
            <w:rStyle w:val="Hiperhivatkozs"/>
            <w:lang w:val="de-DE"/>
          </w:rPr>
          <w:t>http://www.koenig-ludwig-schloss-neuschwanstein.de/featured/die-wartburg-eisenach-als-vorbild-fuer-schloss-neuschwanstein/</w:t>
        </w:r>
      </w:hyperlink>
    </w:p>
    <w:p w:rsidR="00880D59" w:rsidRPr="00A46AE8" w:rsidRDefault="00391B7A" w:rsidP="00E52E5F">
      <w:pPr>
        <w:autoSpaceDE w:val="0"/>
        <w:autoSpaceDN w:val="0"/>
        <w:adjustRightInd w:val="0"/>
        <w:spacing w:after="20" w:line="360" w:lineRule="auto"/>
        <w:jc w:val="both"/>
        <w:rPr>
          <w:lang w:val="de-DE"/>
        </w:rPr>
      </w:pPr>
      <w:hyperlink r:id="rId12" w:history="1">
        <w:r w:rsidR="00880D59" w:rsidRPr="00A46AE8">
          <w:rPr>
            <w:rStyle w:val="Hiperhivatkozs"/>
            <w:lang w:val="de-DE"/>
          </w:rPr>
          <w:t>https://www.eisenach.de/kulturleben/geschichte/persoenlichkeiten/martin-luther/</w:t>
        </w:r>
      </w:hyperlink>
    </w:p>
    <w:p w:rsidR="00880D59" w:rsidRPr="00A46AE8" w:rsidRDefault="00391B7A" w:rsidP="00E52E5F">
      <w:pPr>
        <w:autoSpaceDE w:val="0"/>
        <w:autoSpaceDN w:val="0"/>
        <w:adjustRightInd w:val="0"/>
        <w:spacing w:after="20" w:line="360" w:lineRule="auto"/>
        <w:jc w:val="both"/>
        <w:rPr>
          <w:lang w:val="de-DE"/>
        </w:rPr>
      </w:pPr>
      <w:hyperlink r:id="rId13" w:history="1">
        <w:r w:rsidR="00880D59" w:rsidRPr="00A46AE8">
          <w:rPr>
            <w:rStyle w:val="Hiperhivatkozs"/>
            <w:lang w:val="de-DE"/>
          </w:rPr>
          <w:t>https://de.wikipedia.org/wiki/Lutherbibel</w:t>
        </w:r>
      </w:hyperlink>
    </w:p>
    <w:p w:rsidR="00880D59" w:rsidRPr="00A46AE8" w:rsidRDefault="00880D59" w:rsidP="00E52E5F">
      <w:pPr>
        <w:autoSpaceDE w:val="0"/>
        <w:autoSpaceDN w:val="0"/>
        <w:adjustRightInd w:val="0"/>
        <w:spacing w:after="20" w:line="360" w:lineRule="auto"/>
        <w:jc w:val="both"/>
        <w:rPr>
          <w:lang w:val="de-DE"/>
        </w:rPr>
      </w:pPr>
    </w:p>
    <w:p w:rsidR="00BB6248" w:rsidRPr="00A46AE8" w:rsidRDefault="00BB6248" w:rsidP="00E52E5F">
      <w:pPr>
        <w:spacing w:line="360" w:lineRule="auto"/>
        <w:jc w:val="both"/>
        <w:rPr>
          <w:lang w:val="de-DE"/>
        </w:rPr>
      </w:pPr>
    </w:p>
    <w:sectPr w:rsidR="00BB6248" w:rsidRPr="00A46AE8" w:rsidSect="008779B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BD"/>
    <w:rsid w:val="000E0A54"/>
    <w:rsid w:val="00391B7A"/>
    <w:rsid w:val="00543F7E"/>
    <w:rsid w:val="0056425F"/>
    <w:rsid w:val="00660531"/>
    <w:rsid w:val="006868B1"/>
    <w:rsid w:val="006F7549"/>
    <w:rsid w:val="00705598"/>
    <w:rsid w:val="00734378"/>
    <w:rsid w:val="00880D59"/>
    <w:rsid w:val="00912E16"/>
    <w:rsid w:val="00A46AE8"/>
    <w:rsid w:val="00BB6248"/>
    <w:rsid w:val="00D92ABA"/>
    <w:rsid w:val="00DB79BD"/>
    <w:rsid w:val="00E52E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80D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80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Rosenwunder" TargetMode="External"/><Relationship Id="rId13" Type="http://schemas.openxmlformats.org/officeDocument/2006/relationships/hyperlink" Target="https://de.wikipedia.org/wiki/Lutherbibel" TargetMode="External"/><Relationship Id="rId3" Type="http://schemas.openxmlformats.org/officeDocument/2006/relationships/settings" Target="settings.xml"/><Relationship Id="rId7" Type="http://schemas.openxmlformats.org/officeDocument/2006/relationships/hyperlink" Target="http://www.eisenach.info/de/gruppen/stadtfuehrungen/heilige-elisabeth.html" TargetMode="External"/><Relationship Id="rId12" Type="http://schemas.openxmlformats.org/officeDocument/2006/relationships/hyperlink" Target="https://www.eisenach.de/kulturleben/geschichte/persoenlichkeiten/martin-luth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wikipedia.org/wiki/Elisabeth_von_Th%C3%BCringen" TargetMode="External"/><Relationship Id="rId11" Type="http://schemas.openxmlformats.org/officeDocument/2006/relationships/hyperlink" Target="http://www.koenig-ludwig-schloss-neuschwanstein.de/featured/die-wartburg-eisenach-als-vorbild-fuer-schloss-neuschwanstein/" TargetMode="External"/><Relationship Id="rId5" Type="http://schemas.openxmlformats.org/officeDocument/2006/relationships/hyperlink" Target="https://de.wikipedia.org/wiki/Eisenach" TargetMode="External"/><Relationship Id="rId15" Type="http://schemas.openxmlformats.org/officeDocument/2006/relationships/theme" Target="theme/theme1.xml"/><Relationship Id="rId10" Type="http://schemas.openxmlformats.org/officeDocument/2006/relationships/hyperlink" Target="http://burgenarchiv.de/burg_wartburg_in_thueringen" TargetMode="External"/><Relationship Id="rId4" Type="http://schemas.openxmlformats.org/officeDocument/2006/relationships/webSettings" Target="webSettings.xml"/><Relationship Id="rId9" Type="http://schemas.openxmlformats.org/officeDocument/2006/relationships/hyperlink" Target="https://www.eisenach.de/kulturleben/geschichte/musikgeschichte/"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2890</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20</cp:revision>
  <dcterms:created xsi:type="dcterms:W3CDTF">2018-02-22T15:40:00Z</dcterms:created>
  <dcterms:modified xsi:type="dcterms:W3CDTF">2018-07-09T17:55:00Z</dcterms:modified>
</cp:coreProperties>
</file>