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29" w:rsidRDefault="00543FAA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tbl>
      <w:tblPr>
        <w:tblW w:w="1460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0"/>
        <w:gridCol w:w="1812"/>
        <w:gridCol w:w="3393"/>
        <w:gridCol w:w="3387"/>
        <w:gridCol w:w="1812"/>
        <w:gridCol w:w="1847"/>
        <w:gridCol w:w="1739"/>
      </w:tblGrid>
      <w:tr w:rsidR="007F7A29">
        <w:trPr>
          <w:trHeight w:val="420"/>
        </w:trPr>
        <w:tc>
          <w:tcPr>
            <w:tcW w:w="14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r>
              <w:rPr>
                <w:b/>
                <w:color w:val="000000"/>
              </w:rPr>
              <w:t xml:space="preserve">Az óra céljai: </w:t>
            </w:r>
            <w:r>
              <w:rPr>
                <w:color w:val="000000"/>
              </w:rPr>
              <w:t>Korábbi ismeretek felidézése (hatvány fogalma). Ismeretek tudatos memorizálása. A hatványozás és a logaritmus kapcsolatának felismerése. Logaritmus alkalmazásával megoldható egyszerű exponenciális egyenletek megoldása.</w:t>
            </w:r>
          </w:p>
        </w:tc>
      </w:tr>
      <w:tr w:rsidR="007F7A29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Szakaszok és </w:t>
            </w:r>
            <w:r>
              <w:rPr>
                <w:b/>
                <w:color w:val="000000"/>
              </w:rPr>
              <w:t>célok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7F7A29" w:rsidRDefault="00543F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7F7A29" w:rsidRDefault="00543F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7F7A29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Ráhangolódás</w:t>
            </w:r>
            <w:proofErr w:type="spellEnd"/>
            <w:r>
              <w:rPr>
                <w:color w:val="000000"/>
              </w:rPr>
              <w:t xml:space="preserve">, rendszerezés, előkészítés </w:t>
            </w:r>
          </w:p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Előző órai házi feladat ellenőrzése.</w:t>
            </w:r>
            <w:r>
              <w:rPr>
                <w:color w:val="000000"/>
              </w:rPr>
              <w:br/>
              <w:t xml:space="preserve">Előkészület az első feladatra, közben ismétlő kérdések.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r>
              <w:t>Laptopjaikon/</w:t>
            </w:r>
            <w:proofErr w:type="spellStart"/>
            <w:r>
              <w:t>tabletjeiken</w:t>
            </w:r>
            <w:proofErr w:type="spellEnd"/>
            <w:r>
              <w:t xml:space="preserve"> megnyitják a </w:t>
            </w:r>
            <w:proofErr w:type="spellStart"/>
            <w:r>
              <w:t>Learningapps</w:t>
            </w:r>
            <w:proofErr w:type="spellEnd"/>
            <w:r>
              <w:t xml:space="preserve"> alkalmazást. Közben az elhangzó kérdésekre válaszolnak.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Megadja a hozzáféréshez szükséges adatokat (</w:t>
            </w:r>
            <w:r>
              <w:rPr>
                <w:b/>
                <w:i/>
                <w:color w:val="000000"/>
              </w:rPr>
              <w:t>„Hatványfogalom gyakorlása”</w:t>
            </w:r>
            <w:r>
              <w:rPr>
                <w:color w:val="000000"/>
              </w:rPr>
              <w:t>).</w:t>
            </w:r>
            <w:r>
              <w:rPr>
                <w:color w:val="000000"/>
              </w:rPr>
              <w:br/>
            </w:r>
          </w:p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 xml:space="preserve">Miközben a diákok előkészülnek, a </w:t>
            </w:r>
            <w:r>
              <w:rPr>
                <w:b/>
                <w:i/>
                <w:color w:val="000000"/>
              </w:rPr>
              <w:t>hatvány fogalmát kérdezi</w:t>
            </w:r>
            <w:r>
              <w:rPr>
                <w:color w:val="000000"/>
              </w:rPr>
              <w:t xml:space="preserve">, majd a </w:t>
            </w:r>
            <w:r>
              <w:rPr>
                <w:b/>
                <w:i/>
                <w:color w:val="000000"/>
              </w:rPr>
              <w:t>gyökvo</w:t>
            </w:r>
            <w:r>
              <w:rPr>
                <w:b/>
                <w:i/>
                <w:color w:val="000000"/>
              </w:rPr>
              <w:t>násét</w:t>
            </w:r>
            <w:r>
              <w:rPr>
                <w:color w:val="000000"/>
              </w:rPr>
              <w:t xml:space="preserve">, majd a </w:t>
            </w:r>
            <w:r>
              <w:rPr>
                <w:b/>
                <w:i/>
                <w:color w:val="000000"/>
              </w:rPr>
              <w:t>logaritmusét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 xml:space="preserve">Mi a </w:t>
            </w:r>
            <w:r>
              <w:rPr>
                <w:b/>
                <w:i/>
                <w:color w:val="000000"/>
              </w:rPr>
              <w:t>kapcsolat</w:t>
            </w:r>
            <w:r>
              <w:rPr>
                <w:color w:val="000000"/>
              </w:rPr>
              <w:t xml:space="preserve"> a három fogalom között? Mi a </w:t>
            </w:r>
            <w:r>
              <w:rPr>
                <w:b/>
                <w:i/>
                <w:color w:val="000000"/>
              </w:rPr>
              <w:t>különbség</w:t>
            </w:r>
            <w:r>
              <w:rPr>
                <w:color w:val="000000"/>
              </w:rPr>
              <w:t>?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elérésére alkalmas eszközök.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ind w:left="40"/>
              <w:rPr>
                <w:color w:val="000000"/>
              </w:rPr>
            </w:pPr>
            <w:r>
              <w:rPr>
                <w:color w:val="000000"/>
              </w:rPr>
              <w:t xml:space="preserve">Mindegyik fogalom hatvánnyal kapcsolatos. A hatvány a </w:t>
            </w:r>
            <w:r>
              <w:rPr>
                <w:i/>
                <w:color w:val="000000"/>
              </w:rPr>
              <w:t>hatványértéket</w:t>
            </w:r>
            <w:r>
              <w:rPr>
                <w:color w:val="000000"/>
              </w:rPr>
              <w:t xml:space="preserve"> adja meg, a gyökvonás a </w:t>
            </w:r>
            <w:r>
              <w:rPr>
                <w:i/>
                <w:color w:val="000000"/>
              </w:rPr>
              <w:t>hatványalapot</w:t>
            </w:r>
            <w:r>
              <w:rPr>
                <w:color w:val="000000"/>
              </w:rPr>
              <w:t xml:space="preserve">, a logaritmus </w:t>
            </w:r>
            <w:r>
              <w:rPr>
                <w:color w:val="000000"/>
              </w:rPr>
              <w:t xml:space="preserve">a </w:t>
            </w:r>
            <w:r>
              <w:rPr>
                <w:i/>
                <w:color w:val="000000"/>
              </w:rPr>
              <w:t>hatványkitevőt</w:t>
            </w:r>
            <w:r>
              <w:rPr>
                <w:color w:val="000000"/>
              </w:rPr>
              <w:t>.</w:t>
            </w:r>
          </w:p>
        </w:tc>
      </w:tr>
      <w:tr w:rsidR="007F7A29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Meglévő ismeretek alkalmazása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r>
              <w:t>Elvégzik a feladatot.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Ellenőrzi a diákok munkáját, szükség esetén segítséget ad.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FF"/>
              </w:rPr>
            </w:pP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t xml:space="preserve"> elérésére alkalmas eszközök, </w:t>
            </w:r>
            <w:r>
              <w:rPr>
                <w:b/>
                <w:i/>
                <w:color w:val="000000"/>
              </w:rPr>
              <w:t xml:space="preserve">„Hatványfogalom gyakorlása” </w:t>
            </w: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br/>
            </w:r>
            <w:r>
              <w:rPr>
                <w:color w:val="000000" w:themeColor="text1"/>
              </w:rPr>
              <w:t xml:space="preserve">Csoportba rendezés </w:t>
            </w:r>
            <w:proofErr w:type="spellStart"/>
            <w:r>
              <w:rPr>
                <w:color w:val="000000" w:themeColor="text1"/>
              </w:rPr>
              <w:t>Learningapps</w:t>
            </w:r>
            <w:proofErr w:type="spell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feladatlap, pl. egy csoportba </w:t>
            </w:r>
            <w:proofErr w:type="spellStart"/>
            <w:r>
              <w:rPr>
                <w:color w:val="000000" w:themeColor="text1"/>
              </w:rPr>
              <w:lastRenderedPageBreak/>
              <w:t>rendezendőek</w:t>
            </w:r>
            <w:proofErr w:type="spellEnd"/>
            <w:r>
              <w:rPr>
                <w:color w:val="000000" w:themeColor="text1"/>
              </w:rPr>
              <w:t xml:space="preserve"> az egyenlő értékek: 2</w:t>
            </w:r>
            <w:r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 xml:space="preserve">, 2*2*2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Nincs</w:t>
            </w:r>
          </w:p>
        </w:tc>
      </w:tr>
      <w:tr w:rsidR="007F7A29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Reflektálás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r>
              <w:t>A kérdésre figyelnek és válaszolnak.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Miért nem egyenlő a 2</w:t>
            </w:r>
            <w:r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>, illetve 5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10-zel?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 xml:space="preserve">Amennyiben senki sem követte el ezt a hibát, ez a pont szükség </w:t>
            </w:r>
            <w:r>
              <w:rPr>
                <w:color w:val="000000"/>
              </w:rPr>
              <w:t>esetén kihagyható.</w:t>
            </w:r>
          </w:p>
        </w:tc>
      </w:tr>
      <w:tr w:rsidR="007F7A29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r>
              <w:rPr>
                <w:color w:val="000000"/>
              </w:rPr>
              <w:t>Meglévő ismeretek aktiválása</w:t>
            </w:r>
          </w:p>
          <w:p w:rsidR="007F7A29" w:rsidRDefault="007F7A29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r>
              <w:t>A feladatot végzik.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Ellenőrzi a diákok munkáját, szükség esetén segítséget ad.</w:t>
            </w:r>
            <w:r>
              <w:rPr>
                <w:color w:val="000000"/>
              </w:rPr>
              <w:br/>
            </w:r>
            <w:r>
              <w:rPr>
                <w:b/>
                <w:i/>
                <w:color w:val="000000"/>
              </w:rPr>
              <w:t>Fontos lehet</w:t>
            </w:r>
            <w:r>
              <w:rPr>
                <w:color w:val="000000"/>
              </w:rPr>
              <w:t>: van olyan elem, ami több másik elemmel is összepárosítható, viszont rossz párosítás esetén egy másik elemnek ne</w:t>
            </w:r>
            <w:r>
              <w:rPr>
                <w:color w:val="000000"/>
              </w:rPr>
              <w:t>m lesz párja!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Egyéni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00"/>
              </w:rPr>
              <w:t xml:space="preserve">„Logaritmus párosító” </w:t>
            </w:r>
            <w:proofErr w:type="spellStart"/>
            <w:r>
              <w:rPr>
                <w:color w:val="000000"/>
              </w:rPr>
              <w:t>Learningapps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 w:themeColor="text1"/>
              </w:rPr>
              <w:t>Párosítós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Learningapps</w:t>
            </w:r>
            <w:proofErr w:type="spellEnd"/>
            <w:r>
              <w:rPr>
                <w:color w:val="000000" w:themeColor="text1"/>
              </w:rPr>
              <w:t xml:space="preserve"> feladatlap, pl. „2-nek hányadik hatványa a 8” vs. „log</w:t>
            </w:r>
            <w:r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8” vs. „2</w:t>
            </w:r>
            <w:r>
              <w:rPr>
                <w:color w:val="000000" w:themeColor="text1"/>
                <w:vertAlign w:val="superscript"/>
              </w:rPr>
              <w:t>3</w:t>
            </w:r>
            <w:r>
              <w:rPr>
                <w:color w:val="000000" w:themeColor="text1"/>
              </w:rPr>
              <w:t>”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</w:tr>
      <w:tr w:rsidR="007F7A29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Előkészítés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r>
              <w:t>Segítenek az osztásban, 4–5 fős csoportokat alkotnak.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Kiosztja a dominókat.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Kooperatív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Dominók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4–5 fős csoportokra tervezve (ennyi csoportnak kell dominót osztani).</w:t>
            </w:r>
          </w:p>
        </w:tc>
      </w:tr>
      <w:tr w:rsidR="007F7A29">
        <w:trPr>
          <w:trHeight w:val="920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Gyakorlás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r>
              <w:t>Megoldják a feladatokat.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Ellenőrzi</w:t>
            </w:r>
            <w:proofErr w:type="gramEnd"/>
            <w:r>
              <w:rPr>
                <w:color w:val="000000"/>
              </w:rPr>
              <w:t xml:space="preserve"> és szükség esetén segíti a diákok munkáját.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FF"/>
              </w:rPr>
            </w:pPr>
            <w:r>
              <w:rPr>
                <w:color w:val="000000"/>
              </w:rPr>
              <w:t xml:space="preserve">Csoportmunka, 2–3 főből álljon egy-egy csoport.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Dominók (kiosztva)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 xml:space="preserve">12–14 dominót </w:t>
            </w:r>
            <w:r>
              <w:rPr>
                <w:color w:val="000000"/>
              </w:rPr>
              <w:t xml:space="preserve">kapnak, melyeknek egyik oldalára egy </w:t>
            </w:r>
            <w:r>
              <w:rPr>
                <w:color w:val="000000"/>
              </w:rPr>
              <w:lastRenderedPageBreak/>
              <w:t>egyszerű exponenciális egyenlet kerül, másik oldalára pedig egy hasonló egyenlet végeredménye.</w:t>
            </w:r>
          </w:p>
        </w:tc>
      </w:tr>
      <w:tr w:rsidR="007F7A29">
        <w:trPr>
          <w:trHeight w:val="920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Gyakorlás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r>
              <w:t>Megoldják a feladatokat.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Kiosztja a feladatlapokat. Szükség esetén az elakadó diákoknak segítséget ad.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Egyéni m</w:t>
            </w:r>
            <w:r>
              <w:rPr>
                <w:color w:val="000000"/>
              </w:rPr>
              <w:t>unka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Feladatlap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A feladatlapok 5 szöveges feladatot tartalmaznak (itt-ott református kapcsolódással), amelyek egyszerű exponenciális egyenletre vezetnek.</w:t>
            </w:r>
          </w:p>
        </w:tc>
      </w:tr>
      <w:tr w:rsidR="007F7A29">
        <w:trPr>
          <w:trHeight w:val="920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Ellenőrzés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r>
              <w:t>A feladatok végeredményeit egyeztetik a tanárral.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 xml:space="preserve">A (diákok által megoldott) feladatok </w:t>
            </w:r>
            <w:r>
              <w:rPr>
                <w:color w:val="000000"/>
              </w:rPr>
              <w:t>végeredményeit közli, szükség esetén a megoldásra is kitér.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Feladatlap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</w:tr>
      <w:tr w:rsidR="007F7A29">
        <w:trPr>
          <w:trHeight w:val="920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Házi feladat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r>
              <w:t>Rögzítik a házi feladatot.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Házi feladat: a kimaradt feladatok megoldása.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Frontális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Feladatlap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A29" w:rsidRDefault="00543FAA">
            <w:pPr>
              <w:rPr>
                <w:color w:val="000000"/>
              </w:rPr>
            </w:pPr>
            <w:r>
              <w:rPr>
                <w:color w:val="000000"/>
              </w:rPr>
              <w:t>Nincs</w:t>
            </w:r>
          </w:p>
        </w:tc>
      </w:tr>
    </w:tbl>
    <w:p w:rsidR="007F7A29" w:rsidRDefault="007F7A29">
      <w:pPr>
        <w:tabs>
          <w:tab w:val="left" w:pos="12015"/>
        </w:tabs>
      </w:pPr>
      <w:bookmarkStart w:id="0" w:name="_GoBack"/>
      <w:bookmarkEnd w:id="0"/>
    </w:p>
    <w:sectPr w:rsidR="007F7A29">
      <w:headerReference w:type="default" r:id="rId6"/>
      <w:footerReference w:type="default" r:id="rId7"/>
      <w:pgSz w:w="16838" w:h="11906"/>
      <w:pgMar w:top="1417" w:right="1417" w:bottom="1417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3FAA">
      <w:pPr>
        <w:spacing w:after="0" w:line="240" w:lineRule="auto"/>
      </w:pPr>
      <w:r>
        <w:separator/>
      </w:r>
    </w:p>
  </w:endnote>
  <w:endnote w:type="continuationSeparator" w:id="0">
    <w:p w:rsidR="00000000" w:rsidRDefault="0054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29" w:rsidRDefault="00543FAA">
    <w:pPr>
      <w:tabs>
        <w:tab w:val="left" w:pos="3900"/>
        <w:tab w:val="center" w:pos="4536"/>
        <w:tab w:val="right" w:pos="9072"/>
      </w:tabs>
      <w:spacing w:after="0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3FAA">
      <w:pPr>
        <w:spacing w:after="0" w:line="240" w:lineRule="auto"/>
      </w:pPr>
      <w:r>
        <w:separator/>
      </w:r>
    </w:p>
  </w:footnote>
  <w:footnote w:type="continuationSeparator" w:id="0">
    <w:p w:rsidR="00000000" w:rsidRDefault="0054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29" w:rsidRDefault="00543FAA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2771140</wp:posOffset>
          </wp:positionH>
          <wp:positionV relativeFrom="paragraph">
            <wp:posOffset>-449580</wp:posOffset>
          </wp:positionV>
          <wp:extent cx="6638925" cy="99377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7A29"/>
    <w:rsid w:val="00543FAA"/>
    <w:rsid w:val="007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2F3D"/>
  <w15:docId w15:val="{D221F1B9-85F5-4BBA-B198-6D8E891D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qFormat/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85583"/>
    <w:rPr>
      <w:rFonts w:ascii="Segoe UI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Cm">
    <w:name w:val="Title"/>
    <w:basedOn w:val="Norm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855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2616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Gyimesné Szekeres Ágnes</dc:creator>
  <dc:description/>
  <cp:lastModifiedBy>Víg István</cp:lastModifiedBy>
  <cp:revision>6</cp:revision>
  <dcterms:created xsi:type="dcterms:W3CDTF">2018-07-17T12:42:00Z</dcterms:created>
  <dcterms:modified xsi:type="dcterms:W3CDTF">2018-08-21T07:33:00Z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