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jc w:val="center"/>
        <w:rPr>
          <w:rFonts w:ascii="Times New Roman" w:cs="Times New Roman" w:eastAsia="Times New Roman" w:hAnsi="Times New Roman"/>
          <w:sz w:val="24"/>
          <w:szCs w:val="24"/>
        </w:rPr>
      </w:pPr>
      <w:r w:rsidDel="00000000" w:rsidR="00000000" w:rsidRPr="00000000">
        <w:rPr>
          <w:b w:val="1"/>
          <w:color w:val="000000"/>
          <w:rtl w:val="0"/>
        </w:rPr>
        <w:t xml:space="preserve">Előkészítési lista</w:t>
      </w:r>
      <w:r w:rsidDel="00000000" w:rsidR="00000000" w:rsidRPr="00000000">
        <w:rPr>
          <w:rtl w:val="0"/>
        </w:rPr>
      </w:r>
    </w:p>
    <w:tbl>
      <w:tblPr>
        <w:tblStyle w:val="Table1"/>
        <w:tblW w:w="14204.0" w:type="dxa"/>
        <w:jc w:val="left"/>
        <w:tblInd w:w="0.0" w:type="dxa"/>
        <w:tblLayout w:type="fixed"/>
        <w:tblLook w:val="0400"/>
      </w:tblPr>
      <w:tblGrid>
        <w:gridCol w:w="6863"/>
        <w:gridCol w:w="7341"/>
        <w:tblGridChange w:id="0">
          <w:tblGrid>
            <w:gridCol w:w="6863"/>
            <w:gridCol w:w="7341"/>
          </w:tblGrid>
        </w:tblGridChange>
      </w:tblGrid>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01">
            <w:pPr>
              <w:spacing w:after="0" w:line="240" w:lineRule="auto"/>
              <w:ind w:left="720"/>
              <w:contextualSpacing w:val="0"/>
              <w:jc w:val="center"/>
              <w:rPr>
                <w:rFonts w:ascii="Times New Roman" w:cs="Times New Roman" w:eastAsia="Times New Roman" w:hAnsi="Times New Roman"/>
                <w:sz w:val="24"/>
                <w:szCs w:val="24"/>
              </w:rPr>
            </w:pPr>
            <w:r w:rsidDel="00000000" w:rsidR="00000000" w:rsidRPr="00000000">
              <w:rPr>
                <w:b w:val="1"/>
                <w:rtl w:val="0"/>
              </w:rPr>
              <w:t xml:space="preserve">Egyszerű változat digitális eszközök nélkül</w:t>
            </w:r>
            <w:r w:rsidDel="00000000" w:rsidR="00000000" w:rsidRPr="00000000">
              <w:rPr>
                <w:rtl w:val="0"/>
              </w:rPr>
            </w:r>
          </w:p>
          <w:p w:rsidR="00000000" w:rsidDel="00000000" w:rsidP="00000000" w:rsidRDefault="00000000" w:rsidRPr="00000000" w14:paraId="00000002">
            <w:pPr>
              <w:spacing w:after="0" w:lineRule="auto"/>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03">
            <w:pPr>
              <w:contextualSpacing w:val="0"/>
              <w:jc w:val="center"/>
              <w:rPr>
                <w:rFonts w:ascii="Times New Roman" w:cs="Times New Roman" w:eastAsia="Times New Roman" w:hAnsi="Times New Roman"/>
                <w:sz w:val="24"/>
                <w:szCs w:val="24"/>
              </w:rPr>
            </w:pPr>
            <w:r w:rsidDel="00000000" w:rsidR="00000000" w:rsidRPr="00000000">
              <w:rPr>
                <w:b w:val="1"/>
                <w:rtl w:val="0"/>
              </w:rPr>
              <w:t xml:space="preserve">Digitális eszközökkel támogatott változat</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04">
            <w:pPr>
              <w:spacing w:after="0" w:line="240" w:lineRule="auto"/>
              <w:contextualSpacing w:val="0"/>
              <w:rPr/>
            </w:pPr>
            <w:r w:rsidDel="00000000" w:rsidR="00000000" w:rsidRPr="00000000">
              <w:rPr>
                <w:rtl w:val="0"/>
              </w:rPr>
              <w:t xml:space="preserve">Nyomtassuk ki:</w:t>
            </w:r>
          </w:p>
          <w:p w:rsidR="00000000" w:rsidDel="00000000" w:rsidP="00000000" w:rsidRDefault="00000000" w:rsidRPr="00000000" w14:paraId="00000005">
            <w:pPr>
              <w:numPr>
                <w:ilvl w:val="0"/>
                <w:numId w:val="2"/>
              </w:numPr>
              <w:spacing w:after="0" w:line="240" w:lineRule="auto"/>
              <w:ind w:left="720" w:hanging="360"/>
              <w:contextualSpacing w:val="0"/>
              <w:rPr/>
            </w:pPr>
            <w:r w:rsidDel="00000000" w:rsidR="00000000" w:rsidRPr="00000000">
              <w:rPr>
                <w:rtl w:val="0"/>
              </w:rPr>
              <w:t xml:space="preserve">a csoportalakításhoz szükséges képeket</w:t>
            </w:r>
          </w:p>
          <w:p w:rsidR="00000000" w:rsidDel="00000000" w:rsidP="00000000" w:rsidRDefault="00000000" w:rsidRPr="00000000" w14:paraId="00000006">
            <w:pPr>
              <w:numPr>
                <w:ilvl w:val="0"/>
                <w:numId w:val="2"/>
              </w:numPr>
              <w:spacing w:after="0" w:line="240" w:lineRule="auto"/>
              <w:ind w:left="720" w:hanging="360"/>
              <w:contextualSpacing w:val="0"/>
              <w:rPr/>
            </w:pPr>
            <w:r w:rsidDel="00000000" w:rsidR="00000000" w:rsidRPr="00000000">
              <w:rPr>
                <w:rtl w:val="0"/>
              </w:rPr>
              <w:t xml:space="preserve">a csoportfelelős kártyákat</w:t>
            </w:r>
          </w:p>
          <w:p w:rsidR="00000000" w:rsidDel="00000000" w:rsidP="00000000" w:rsidRDefault="00000000" w:rsidRPr="00000000" w14:paraId="00000007">
            <w:pPr>
              <w:numPr>
                <w:ilvl w:val="0"/>
                <w:numId w:val="2"/>
              </w:numPr>
              <w:spacing w:after="0" w:line="240" w:lineRule="auto"/>
              <w:ind w:left="720" w:hanging="360"/>
              <w:contextualSpacing w:val="0"/>
              <w:rPr/>
            </w:pPr>
            <w:r w:rsidDel="00000000" w:rsidR="00000000" w:rsidRPr="00000000">
              <w:rPr>
                <w:rtl w:val="0"/>
              </w:rPr>
              <w:t xml:space="preserve">az értékelő lapokat</w:t>
            </w:r>
          </w:p>
          <w:p w:rsidR="00000000" w:rsidDel="00000000" w:rsidP="00000000" w:rsidRDefault="00000000" w:rsidRPr="00000000" w14:paraId="00000008">
            <w:pPr>
              <w:numPr>
                <w:ilvl w:val="0"/>
                <w:numId w:val="2"/>
              </w:numPr>
              <w:ind w:left="720" w:hanging="360"/>
              <w:contextualSpacing w:val="0"/>
              <w:rPr/>
            </w:pPr>
            <w:r w:rsidDel="00000000" w:rsidR="00000000" w:rsidRPr="00000000">
              <w:rPr>
                <w:rtl w:val="0"/>
              </w:rPr>
              <w:t xml:space="preserve">a megoldás lapokat</w:t>
            </w:r>
          </w:p>
        </w:tc>
      </w:tr>
      <w:tr>
        <w:tc>
          <w:tcPr>
            <w:gridSpan w:val="2"/>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0A">
            <w:pPr>
              <w:spacing w:after="0" w:line="240" w:lineRule="auto"/>
              <w:contextualSpacing w:val="0"/>
              <w:rPr/>
            </w:pPr>
            <w:r w:rsidDel="00000000" w:rsidR="00000000" w:rsidRPr="00000000">
              <w:rPr>
                <w:rtl w:val="0"/>
              </w:rPr>
              <w:t xml:space="preserve">Készítsük elő az eszközöket: </w:t>
            </w:r>
          </w:p>
          <w:p w:rsidR="00000000" w:rsidDel="00000000" w:rsidP="00000000" w:rsidRDefault="00000000" w:rsidRPr="00000000" w14:paraId="0000000B">
            <w:pPr>
              <w:numPr>
                <w:ilvl w:val="0"/>
                <w:numId w:val="3"/>
              </w:numPr>
              <w:spacing w:after="0" w:line="240" w:lineRule="auto"/>
              <w:ind w:left="720" w:hanging="360"/>
              <w:contextualSpacing w:val="0"/>
              <w:rPr/>
            </w:pPr>
            <w:r w:rsidDel="00000000" w:rsidR="00000000" w:rsidRPr="00000000">
              <w:rPr>
                <w:rtl w:val="0"/>
              </w:rPr>
              <w:t xml:space="preserve">fűszerek, csengő, karácsonyi zene, dobókockák, grafitceruza, rajzlapok, két kis doboz öntapadós csillagokkal és foltokkal, a csillagokon pozitív kifejezések, a pontokon negatív kifejezések olvashatóak, két kis doboz csillagokkal és foltokkal, amik nem ragadnak (nem öntapadósak), a csillagokon pozitív kifejezések, a pontokon negatív kifejezések olvashatóak, kalapács, fűrész, reszelő, véső, egy darab fa, tantermi székek, telefonok vagy tabletek, csomagolópapír, filctollak, bluetech, úrvacsorai eszközök, kellékek, színes papírok, rajzeszközök, madzagok, ragasztó, madártoll, kartonlapok, olló, fehér műanyag kanalak </w:t>
            </w:r>
          </w:p>
        </w:tc>
      </w:tr>
      <w:tr>
        <w:trPr>
          <w:trHeight w:val="1000" w:hRule="atLeast"/>
        </w:trPr>
        <w:tc>
          <w:tcPr>
            <w:gridSpan w:val="2"/>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0D">
            <w:pPr>
              <w:spacing w:after="0" w:line="240" w:lineRule="auto"/>
              <w:contextualSpacing w:val="0"/>
              <w:rPr/>
            </w:pPr>
            <w:r w:rsidDel="00000000" w:rsidR="00000000" w:rsidRPr="00000000">
              <w:rPr>
                <w:rtl w:val="0"/>
              </w:rPr>
              <w:t xml:space="preserve">Nyomtassunk ki: </w:t>
            </w:r>
          </w:p>
          <w:p w:rsidR="00000000" w:rsidDel="00000000" w:rsidP="00000000" w:rsidRDefault="00000000" w:rsidRPr="00000000" w14:paraId="0000000E">
            <w:pPr>
              <w:numPr>
                <w:ilvl w:val="0"/>
                <w:numId w:val="4"/>
              </w:numPr>
              <w:spacing w:after="0" w:line="240" w:lineRule="auto"/>
              <w:ind w:left="720" w:hanging="360"/>
              <w:contextualSpacing w:val="0"/>
              <w:rPr/>
            </w:pPr>
            <w:r w:rsidDel="00000000" w:rsidR="00000000" w:rsidRPr="00000000">
              <w:rPr>
                <w:rtl w:val="0"/>
              </w:rPr>
              <w:t xml:space="preserve">a mese szövegét</w:t>
            </w:r>
          </w:p>
          <w:p w:rsidR="00000000" w:rsidDel="00000000" w:rsidP="00000000" w:rsidRDefault="00000000" w:rsidRPr="00000000" w14:paraId="0000000F">
            <w:pPr>
              <w:numPr>
                <w:ilvl w:val="0"/>
                <w:numId w:val="4"/>
              </w:numPr>
              <w:spacing w:after="0" w:line="240" w:lineRule="auto"/>
              <w:ind w:left="720" w:hanging="360"/>
              <w:contextualSpacing w:val="0"/>
              <w:rPr/>
            </w:pPr>
            <w:r w:rsidDel="00000000" w:rsidR="00000000" w:rsidRPr="00000000">
              <w:rPr>
                <w:rtl w:val="0"/>
              </w:rPr>
              <w:t xml:space="preserve">a mezők feladatlapjait 4 példányban</w:t>
            </w:r>
          </w:p>
          <w:p w:rsidR="00000000" w:rsidDel="00000000" w:rsidP="00000000" w:rsidRDefault="00000000" w:rsidRPr="00000000" w14:paraId="00000010">
            <w:pPr>
              <w:spacing w:after="0" w:line="240" w:lineRule="auto"/>
              <w:ind w:left="720"/>
              <w:contextualSpacing w:val="0"/>
              <w:rPr/>
            </w:pPr>
            <w:r w:rsidDel="00000000" w:rsidR="00000000" w:rsidRPr="00000000">
              <w:rPr>
                <w:rtl w:val="0"/>
              </w:rPr>
            </w:r>
          </w:p>
        </w:tc>
      </w:tr>
      <w:tr>
        <w:trPr>
          <w:trHeight w:val="150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12">
            <w:pPr>
              <w:spacing w:after="0" w:line="240" w:lineRule="auto"/>
              <w:contextualSpacing w:val="0"/>
              <w:rPr/>
            </w:pPr>
            <w:r w:rsidDel="00000000" w:rsidR="00000000" w:rsidRPr="00000000">
              <w:rPr>
                <w:rtl w:val="0"/>
              </w:rPr>
              <w:t xml:space="preserve">Készítsük elő:                  </w:t>
            </w:r>
          </w:p>
          <w:p w:rsidR="00000000" w:rsidDel="00000000" w:rsidP="00000000" w:rsidRDefault="00000000" w:rsidRPr="00000000" w14:paraId="00000013">
            <w:pPr>
              <w:spacing w:after="0" w:line="240" w:lineRule="auto"/>
              <w:contextualSpacing w:val="0"/>
              <w:rPr/>
            </w:pPr>
            <w:r w:rsidDel="00000000" w:rsidR="00000000" w:rsidRPr="00000000">
              <w:rPr>
                <w:rtl w:val="0"/>
              </w:rPr>
              <w:t xml:space="preserve">     </w:t>
            </w:r>
          </w:p>
          <w:p w:rsidR="00000000" w:rsidDel="00000000" w:rsidP="00000000" w:rsidRDefault="00000000" w:rsidRPr="00000000" w14:paraId="00000014">
            <w:pPr>
              <w:numPr>
                <w:ilvl w:val="0"/>
                <w:numId w:val="5"/>
              </w:numPr>
              <w:spacing w:after="0" w:line="240" w:lineRule="auto"/>
              <w:ind w:left="720" w:hanging="360"/>
              <w:contextualSpacing w:val="0"/>
              <w:rPr/>
            </w:pPr>
            <w:r w:rsidDel="00000000" w:rsidR="00000000" w:rsidRPr="00000000">
              <w:rPr>
                <w:rtl w:val="0"/>
              </w:rPr>
              <w:t xml:space="preserve">a csoportbábukat szín szerint a társasjátékhoz, akár gyurmából</w:t>
            </w:r>
          </w:p>
          <w:p w:rsidR="00000000" w:rsidDel="00000000" w:rsidP="00000000" w:rsidRDefault="00000000" w:rsidRPr="00000000" w14:paraId="00000015">
            <w:pPr>
              <w:numPr>
                <w:ilvl w:val="0"/>
                <w:numId w:val="5"/>
              </w:numPr>
              <w:spacing w:after="0" w:line="240" w:lineRule="auto"/>
              <w:ind w:left="720" w:hanging="360"/>
              <w:contextualSpacing w:val="0"/>
              <w:rPr/>
            </w:pPr>
            <w:r w:rsidDel="00000000" w:rsidR="00000000" w:rsidRPr="00000000">
              <w:rPr>
                <w:rtl w:val="0"/>
              </w:rPr>
              <w:t xml:space="preserve">a társasjátékot</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16">
            <w:pPr>
              <w:numPr>
                <w:ilvl w:val="0"/>
                <w:numId w:val="1"/>
              </w:numPr>
              <w:spacing w:after="0" w:line="240" w:lineRule="auto"/>
              <w:ind w:left="720" w:hanging="360"/>
              <w:contextualSpacing w:val="1"/>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Kérjük meg a gyerekeket, hogy telepítsenek QR kódolvasó alkalmazást</w:t>
            </w:r>
          </w:p>
          <w:p w:rsidR="00000000" w:rsidDel="00000000" w:rsidP="00000000" w:rsidRDefault="00000000" w:rsidRPr="00000000" w14:paraId="00000017">
            <w:pPr>
              <w:spacing w:after="0" w:before="0" w:line="240" w:lineRule="auto"/>
              <w:ind w:left="720"/>
              <w:contextualSpacing w:val="0"/>
              <w:rPr/>
            </w:pPr>
            <w:r w:rsidDel="00000000" w:rsidR="00000000" w:rsidRPr="00000000">
              <w:rPr>
                <w:rtl w:val="0"/>
              </w:rPr>
              <w:t xml:space="preserve">  a digitális eszközeikre!</w:t>
            </w:r>
          </w:p>
          <w:p w:rsidR="00000000" w:rsidDel="00000000" w:rsidP="00000000" w:rsidRDefault="00000000" w:rsidRPr="00000000" w14:paraId="00000018">
            <w:pPr>
              <w:numPr>
                <w:ilvl w:val="0"/>
                <w:numId w:val="1"/>
              </w:numPr>
              <w:spacing w:after="0" w:before="0" w:line="240" w:lineRule="auto"/>
              <w:ind w:left="720" w:hanging="360"/>
              <w:contextualSpacing w:val="1"/>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Készítsünk elő üres lapokat a feladatlapok kidolgozásához!</w:t>
            </w:r>
          </w:p>
          <w:p w:rsidR="00000000" w:rsidDel="00000000" w:rsidP="00000000" w:rsidRDefault="00000000" w:rsidRPr="00000000" w14:paraId="00000019">
            <w:pPr>
              <w:numPr>
                <w:ilvl w:val="0"/>
                <w:numId w:val="1"/>
              </w:numPr>
              <w:spacing w:after="0" w:before="0" w:line="240" w:lineRule="auto"/>
              <w:ind w:left="720" w:hanging="360"/>
              <w:contextualSpacing w:val="1"/>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Csatlakoztassuk a laptopot az interaktív táblához!</w:t>
            </w:r>
          </w:p>
          <w:p w:rsidR="00000000" w:rsidDel="00000000" w:rsidP="00000000" w:rsidRDefault="00000000" w:rsidRPr="00000000" w14:paraId="0000001A">
            <w:pPr>
              <w:numPr>
                <w:ilvl w:val="0"/>
                <w:numId w:val="1"/>
              </w:numPr>
              <w:spacing w:before="0" w:line="240" w:lineRule="auto"/>
              <w:ind w:left="720" w:hanging="360"/>
              <w:contextualSpacing w:val="1"/>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Hozzuk be a társasjáték oldalát!</w:t>
            </w:r>
          </w:p>
        </w:tc>
      </w:tr>
    </w:tbl>
    <w:p w:rsidR="00000000" w:rsidDel="00000000" w:rsidP="00000000" w:rsidRDefault="00000000" w:rsidRPr="00000000" w14:paraId="0000001B">
      <w:pPr>
        <w:contextualSpacing w:val="0"/>
        <w:rPr/>
      </w:pPr>
      <w:r w:rsidDel="00000000" w:rsidR="00000000" w:rsidRPr="00000000">
        <w:rPr>
          <w:rtl w:val="0"/>
        </w:rPr>
      </w:r>
    </w:p>
    <w:sectPr>
      <w:pgSz w:h="11906" w:w="16838"/>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hu-H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