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EB9" w:rsidRDefault="00657EB9" w:rsidP="00657EB9">
      <w:bookmarkStart w:id="0" w:name="_GoBack"/>
      <w:bookmarkEnd w:id="0"/>
    </w:p>
    <w:p w:rsidR="00657EB9" w:rsidRDefault="00657EB9" w:rsidP="00657EB9">
      <w:pPr>
        <w:rPr>
          <w:rFonts w:ascii="Times New Roman" w:hAnsi="Times New Roman" w:cs="Times New Roman"/>
          <w:sz w:val="24"/>
          <w:szCs w:val="24"/>
        </w:rPr>
      </w:pPr>
      <w:r w:rsidRPr="002832D0">
        <w:rPr>
          <w:rFonts w:ascii="Times New Roman" w:hAnsi="Times New Roman" w:cs="Times New Roman"/>
          <w:sz w:val="24"/>
          <w:szCs w:val="24"/>
        </w:rPr>
        <w:t>Foglakozás címe:</w:t>
      </w:r>
      <w:r>
        <w:rPr>
          <w:rFonts w:ascii="Times New Roman" w:hAnsi="Times New Roman" w:cs="Times New Roman"/>
          <w:sz w:val="24"/>
          <w:szCs w:val="24"/>
        </w:rPr>
        <w:tab/>
        <w:t>Szórakoztató szimmetria</w:t>
      </w:r>
      <w:r w:rsidR="002E50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5037">
        <w:rPr>
          <w:rFonts w:ascii="Times New Roman" w:hAnsi="Times New Roman" w:cs="Times New Roman"/>
          <w:sz w:val="24"/>
          <w:szCs w:val="24"/>
        </w:rPr>
        <w:t>( Játékok</w:t>
      </w:r>
      <w:proofErr w:type="gramEnd"/>
      <w:r w:rsidR="003C2EBE">
        <w:rPr>
          <w:rFonts w:ascii="Times New Roman" w:hAnsi="Times New Roman" w:cs="Times New Roman"/>
          <w:sz w:val="24"/>
          <w:szCs w:val="24"/>
        </w:rPr>
        <w:t xml:space="preserve"> </w:t>
      </w:r>
      <w:r w:rsidR="002E5037">
        <w:rPr>
          <w:rFonts w:ascii="Times New Roman" w:hAnsi="Times New Roman" w:cs="Times New Roman"/>
          <w:sz w:val="24"/>
          <w:szCs w:val="24"/>
        </w:rPr>
        <w:t>)</w:t>
      </w:r>
    </w:p>
    <w:p w:rsidR="00657EB9" w:rsidRDefault="003B2AC5" w:rsidP="00657E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Foglalkozás helye:</w:t>
      </w:r>
      <w:r>
        <w:rPr>
          <w:rFonts w:ascii="Times New Roman" w:hAnsi="Times New Roman" w:cs="Times New Roman"/>
          <w:sz w:val="24"/>
          <w:szCs w:val="24"/>
        </w:rPr>
        <w:tab/>
        <w:t>Iskolai tanterem</w:t>
      </w:r>
    </w:p>
    <w:p w:rsidR="00657EB9" w:rsidRPr="002832D0" w:rsidRDefault="00657EB9" w:rsidP="00657EB9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Cél: </w:t>
      </w:r>
      <w:r>
        <w:rPr>
          <w:rFonts w:ascii="Times New Roman" w:hAnsi="Times New Roman" w:cs="Times New Roman"/>
          <w:sz w:val="24"/>
          <w:szCs w:val="24"/>
        </w:rPr>
        <w:tab/>
        <w:t>Szimmetria felismerése, megfigyelése, tulajdonságainak használata a játékok megfigyelése, használata során.</w:t>
      </w:r>
    </w:p>
    <w:p w:rsidR="00657EB9" w:rsidRDefault="00657EB9" w:rsidP="00657EB9">
      <w:pPr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Játékok</w:t>
      </w:r>
      <w:r w:rsidR="00C206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megismerése, használata.</w:t>
      </w:r>
    </w:p>
    <w:p w:rsidR="00657EB9" w:rsidRDefault="00657EB9" w:rsidP="00657EB9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06B1">
        <w:rPr>
          <w:rFonts w:ascii="Times New Roman" w:hAnsi="Times New Roman" w:cs="Times New Roman"/>
          <w:sz w:val="24"/>
          <w:szCs w:val="24"/>
        </w:rPr>
        <w:t>Megfigyelőképesség, koncentráció fejlesztése</w:t>
      </w:r>
      <w:r>
        <w:rPr>
          <w:rFonts w:ascii="Times New Roman" w:hAnsi="Times New Roman" w:cs="Times New Roman"/>
          <w:sz w:val="24"/>
          <w:szCs w:val="24"/>
        </w:rPr>
        <w:t>, közös élmények szerzés</w:t>
      </w:r>
      <w:r w:rsidR="00C206B1">
        <w:rPr>
          <w:rFonts w:ascii="Times New Roman" w:hAnsi="Times New Roman" w:cs="Times New Roman"/>
          <w:sz w:val="24"/>
          <w:szCs w:val="24"/>
        </w:rPr>
        <w:t>e.</w:t>
      </w:r>
    </w:p>
    <w:p w:rsidR="002F3DA7" w:rsidRDefault="00C206B1" w:rsidP="002F3DA7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Logikus gondolkodásra, következtetésre nevelés.</w:t>
      </w:r>
    </w:p>
    <w:p w:rsidR="00657EB9" w:rsidRDefault="0033728D" w:rsidP="002F3DA7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Módszer:</w:t>
      </w:r>
      <w:r>
        <w:rPr>
          <w:rFonts w:ascii="Times New Roman" w:hAnsi="Times New Roman" w:cs="Times New Roman"/>
          <w:sz w:val="24"/>
          <w:szCs w:val="24"/>
        </w:rPr>
        <w:tab/>
        <w:t>Megfigyelés, tapasztalatszerzés</w:t>
      </w:r>
      <w:r w:rsidR="00657EB9">
        <w:rPr>
          <w:rFonts w:ascii="Times New Roman" w:hAnsi="Times New Roman" w:cs="Times New Roman"/>
          <w:sz w:val="24"/>
          <w:szCs w:val="24"/>
        </w:rPr>
        <w:tab/>
      </w:r>
    </w:p>
    <w:p w:rsidR="00657EB9" w:rsidRDefault="00657EB9" w:rsidP="00657EB9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Eszközök: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Speed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Cups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Brick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Brick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Quaridor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Qubix</w:t>
      </w:r>
      <w:proofErr w:type="spellEnd"/>
      <w:r w:rsidR="00C206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Eternity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>; Tangram; Mágikus szimmetria;</w:t>
      </w:r>
      <w:r w:rsidR="00C206B1">
        <w:rPr>
          <w:rFonts w:ascii="Times New Roman" w:hAnsi="Times New Roman" w:cs="Times New Roman"/>
          <w:sz w:val="24"/>
          <w:szCs w:val="24"/>
        </w:rPr>
        <w:t xml:space="preserve"> Tükörjáték 2.</w:t>
      </w:r>
    </w:p>
    <w:p w:rsidR="00657EB9" w:rsidRDefault="00657EB9" w:rsidP="00657EB9">
      <w:pPr>
        <w:ind w:left="2124" w:hanging="2124"/>
        <w:rPr>
          <w:rFonts w:ascii="Times New Roman" w:hAnsi="Times New Roman" w:cs="Times New Roman"/>
          <w:sz w:val="24"/>
          <w:szCs w:val="24"/>
        </w:rPr>
      </w:pPr>
    </w:p>
    <w:p w:rsidR="00657EB9" w:rsidRDefault="00657EB9" w:rsidP="00657EB9">
      <w:pPr>
        <w:ind w:left="2124" w:hanging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Terve:</w:t>
      </w:r>
      <w:r>
        <w:rPr>
          <w:rFonts w:ascii="Times New Roman" w:hAnsi="Times New Roman" w:cs="Times New Roman"/>
          <w:sz w:val="24"/>
          <w:szCs w:val="24"/>
        </w:rPr>
        <w:tab/>
        <w:t>- Bevezetés:</w:t>
      </w:r>
    </w:p>
    <w:p w:rsidR="00657EB9" w:rsidRDefault="00657EB9" w:rsidP="00657EB9">
      <w:pPr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Szimmetria, szimmetrikus alakzatok ismertetése, szimmetria tulajdonságainak megfigyelése</w:t>
      </w:r>
      <w:r w:rsidR="00C206B1">
        <w:rPr>
          <w:rFonts w:ascii="Times New Roman" w:hAnsi="Times New Roman" w:cs="Times New Roman"/>
          <w:sz w:val="24"/>
          <w:szCs w:val="24"/>
        </w:rPr>
        <w:t>.</w:t>
      </w:r>
    </w:p>
    <w:p w:rsidR="00C206B1" w:rsidRDefault="00C206B1" w:rsidP="00657EB9">
      <w:pPr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Játékok bemutatása.</w:t>
      </w:r>
    </w:p>
    <w:p w:rsidR="00657EB9" w:rsidRDefault="00C206B1" w:rsidP="00657EB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Játékok párban</w:t>
      </w:r>
      <w:r w:rsidR="001475D4">
        <w:rPr>
          <w:rFonts w:ascii="Times New Roman" w:hAnsi="Times New Roman" w:cs="Times New Roman"/>
          <w:sz w:val="24"/>
          <w:szCs w:val="24"/>
        </w:rPr>
        <w:t xml:space="preserve"> forgószínpad szerűen</w:t>
      </w:r>
      <w:r w:rsidR="00657EB9">
        <w:rPr>
          <w:rFonts w:ascii="Times New Roman" w:hAnsi="Times New Roman" w:cs="Times New Roman"/>
          <w:sz w:val="24"/>
          <w:szCs w:val="24"/>
        </w:rPr>
        <w:t>:</w:t>
      </w:r>
    </w:p>
    <w:p w:rsidR="00657EB9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Játékok </w:t>
      </w:r>
      <w:r w:rsidR="00C206B1">
        <w:rPr>
          <w:rFonts w:ascii="Times New Roman" w:hAnsi="Times New Roman" w:cs="Times New Roman"/>
          <w:sz w:val="24"/>
          <w:szCs w:val="24"/>
        </w:rPr>
        <w:t>bemutatása, használata:</w:t>
      </w:r>
    </w:p>
    <w:p w:rsidR="00657EB9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657EB9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I. </w:t>
      </w:r>
      <w:r w:rsidR="00F3777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3777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Brick</w:t>
      </w:r>
      <w:proofErr w:type="spellEnd"/>
      <w:r w:rsidR="005803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Brick</w:t>
      </w:r>
      <w:proofErr w:type="spellEnd"/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Mágikus szimmetria</w:t>
      </w: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III.: Tükörjáték 2.</w:t>
      </w: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IV.: </w:t>
      </w:r>
      <w:proofErr w:type="spellStart"/>
      <w:r>
        <w:rPr>
          <w:rFonts w:ascii="Times New Roman" w:hAnsi="Times New Roman" w:cs="Times New Roman"/>
          <w:sz w:val="24"/>
          <w:szCs w:val="24"/>
        </w:rPr>
        <w:t>Speed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másképp/ tükörkép kirakása</w:t>
      </w: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Default="00F37774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EBE">
        <w:rPr>
          <w:rFonts w:ascii="Times New Roman" w:hAnsi="Times New Roman" w:cs="Times New Roman"/>
          <w:sz w:val="24"/>
          <w:szCs w:val="24"/>
        </w:rPr>
        <w:t>/S</w:t>
      </w:r>
      <w:r w:rsidR="00C206B1">
        <w:rPr>
          <w:rFonts w:ascii="Times New Roman" w:hAnsi="Times New Roman" w:cs="Times New Roman"/>
          <w:sz w:val="24"/>
          <w:szCs w:val="24"/>
        </w:rPr>
        <w:t>zimmetrikus alakzatok kirakása</w:t>
      </w:r>
      <w:r w:rsidR="00580368">
        <w:rPr>
          <w:rFonts w:ascii="Times New Roman" w:hAnsi="Times New Roman" w:cs="Times New Roman"/>
          <w:sz w:val="24"/>
          <w:szCs w:val="24"/>
        </w:rPr>
        <w:t xml:space="preserve"> Tangrammal</w:t>
      </w:r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Default="00F37774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VI.: </w:t>
      </w:r>
      <w:proofErr w:type="spellStart"/>
      <w:r w:rsidR="00580368">
        <w:rPr>
          <w:rFonts w:ascii="Times New Roman" w:hAnsi="Times New Roman" w:cs="Times New Roman"/>
          <w:sz w:val="24"/>
          <w:szCs w:val="24"/>
        </w:rPr>
        <w:t>Quaridor</w:t>
      </w:r>
      <w:proofErr w:type="spellEnd"/>
    </w:p>
    <w:p w:rsidR="00580368" w:rsidRDefault="00580368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580368" w:rsidRDefault="00580368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VII.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Eternity</w:t>
      </w:r>
      <w:proofErr w:type="spellEnd"/>
    </w:p>
    <w:p w:rsidR="00580368" w:rsidRDefault="00580368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580368" w:rsidRDefault="00580368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VIII.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Qubix</w:t>
      </w:r>
      <w:proofErr w:type="spellEnd"/>
    </w:p>
    <w:p w:rsidR="00C206B1" w:rsidRDefault="00C206B1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C206B1" w:rsidRPr="001475D4" w:rsidRDefault="001475D4" w:rsidP="001475D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Összegzés: Tapasztalatok megbeszélése</w:t>
      </w:r>
    </w:p>
    <w:p w:rsidR="00657EB9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657EB9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657EB9" w:rsidRPr="00FA4E4D" w:rsidRDefault="00657EB9" w:rsidP="00657EB9">
      <w:pPr>
        <w:pStyle w:val="Listaszerbekezds"/>
        <w:ind w:left="2484"/>
        <w:rPr>
          <w:rFonts w:ascii="Times New Roman" w:hAnsi="Times New Roman" w:cs="Times New Roman"/>
          <w:sz w:val="24"/>
          <w:szCs w:val="24"/>
        </w:rPr>
      </w:pPr>
    </w:p>
    <w:p w:rsidR="00F14315" w:rsidRDefault="00580368">
      <w:r>
        <w:rPr>
          <w:noProof/>
          <w:lang w:eastAsia="hu-HU"/>
        </w:rPr>
        <w:lastRenderedPageBreak/>
        <w:drawing>
          <wp:inline distT="0" distB="0" distL="0" distR="0">
            <wp:extent cx="5760720" cy="4319502"/>
            <wp:effectExtent l="0" t="3175" r="8255" b="8255"/>
            <wp:docPr id="1" name="Kép 1" descr="C:\Users\Felhasználó\AppData\Local\Microsoft\Windows\INetCache\Content.Word\20190514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AppData\Local\Microsoft\Windows\INetCache\Content.Word\20190514_093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68" w:rsidRDefault="00580368">
      <w:r>
        <w:rPr>
          <w:noProof/>
          <w:lang w:eastAsia="hu-HU"/>
        </w:rPr>
        <w:lastRenderedPageBreak/>
        <w:drawing>
          <wp:inline distT="0" distB="0" distL="0" distR="0">
            <wp:extent cx="5760720" cy="4319502"/>
            <wp:effectExtent l="0" t="3175" r="8255" b="8255"/>
            <wp:docPr id="2" name="Kép 2" descr="C:\Users\Felhasználó\AppData\Local\Microsoft\Windows\INetCache\Content.Word\20190514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AppData\Local\Microsoft\Windows\INetCache\Content.Word\20190514_09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68" w:rsidRDefault="00580368">
      <w:r>
        <w:rPr>
          <w:noProof/>
          <w:lang w:eastAsia="hu-HU"/>
        </w:rPr>
        <w:drawing>
          <wp:inline distT="0" distB="0" distL="0" distR="0">
            <wp:extent cx="5760720" cy="4319502"/>
            <wp:effectExtent l="0" t="3175" r="8255" b="8255"/>
            <wp:docPr id="3" name="Kép 3" descr="C:\Users\Felhasználó\AppData\Local\Microsoft\Windows\INetCache\Content.Word\20190514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AppData\Local\Microsoft\Windows\INetCache\Content.Word\20190514_094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68" w:rsidRDefault="00580368">
      <w:r>
        <w:rPr>
          <w:noProof/>
          <w:lang w:eastAsia="hu-HU"/>
        </w:rPr>
        <w:drawing>
          <wp:inline distT="0" distB="0" distL="0" distR="0">
            <wp:extent cx="5760720" cy="4319502"/>
            <wp:effectExtent l="0" t="3175" r="8255" b="8255"/>
            <wp:docPr id="4" name="Kép 4" descr="C:\Users\Felhasználó\AppData\Local\Microsoft\Windows\INetCache\Content.Word\20190514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használó\AppData\Local\Microsoft\Windows\INetCache\Content.Word\20190514_11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68" w:rsidRDefault="00580368">
      <w:r>
        <w:rPr>
          <w:noProof/>
          <w:lang w:eastAsia="hu-HU"/>
        </w:rPr>
        <w:drawing>
          <wp:inline distT="0" distB="0" distL="0" distR="0">
            <wp:extent cx="5760720" cy="4319502"/>
            <wp:effectExtent l="0" t="3175" r="8255" b="8255"/>
            <wp:docPr id="5" name="Kép 5" descr="C:\Users\Felhasználó\AppData\Local\Microsoft\Windows\INetCache\Content.Word\20190514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használó\AppData\Local\Microsoft\Windows\INetCache\Content.Word\20190514_115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50AA"/>
    <w:multiLevelType w:val="hybridMultilevel"/>
    <w:tmpl w:val="0D528598"/>
    <w:lvl w:ilvl="0" w:tplc="0F34B9BC">
      <w:numFmt w:val="bullet"/>
      <w:lvlText w:val="-"/>
      <w:lvlJc w:val="left"/>
      <w:pPr>
        <w:ind w:left="2484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EB9"/>
    <w:rsid w:val="001475D4"/>
    <w:rsid w:val="00251764"/>
    <w:rsid w:val="002E5037"/>
    <w:rsid w:val="002F3DA7"/>
    <w:rsid w:val="0033728D"/>
    <w:rsid w:val="003B2AC5"/>
    <w:rsid w:val="003C2EBE"/>
    <w:rsid w:val="00580368"/>
    <w:rsid w:val="006575E6"/>
    <w:rsid w:val="00657EB9"/>
    <w:rsid w:val="00995084"/>
    <w:rsid w:val="00C206B1"/>
    <w:rsid w:val="00F14315"/>
    <w:rsid w:val="00F3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737F2-703A-4148-9F67-C699E74A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7EB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57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849</Characters>
  <Application>Microsoft Office Word</Application>
  <DocSecurity>4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Erika Saly</cp:lastModifiedBy>
  <cp:revision>2</cp:revision>
  <dcterms:created xsi:type="dcterms:W3CDTF">2019-06-14T10:28:00Z</dcterms:created>
  <dcterms:modified xsi:type="dcterms:W3CDTF">2019-06-14T10:28:00Z</dcterms:modified>
</cp:coreProperties>
</file>