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428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89"/>
      </w:tblGrid>
      <w:tr w:rsidR="00692CFF" w:rsidTr="00692CFF">
        <w:trPr>
          <w:trHeight w:val="420"/>
        </w:trPr>
        <w:tc>
          <w:tcPr>
            <w:tcW w:w="14289" w:type="dxa"/>
          </w:tcPr>
          <w:p w:rsidR="00692CFF" w:rsidRDefault="00692CFF" w:rsidP="004714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Az óra céljai: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92CFF" w:rsidRDefault="00692CFF" w:rsidP="00471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tanítási egységek célja, hogy a tanulói önállóságot segítse. </w:t>
            </w:r>
          </w:p>
          <w:p w:rsidR="00692CFF" w:rsidRDefault="00692CFF" w:rsidP="00471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Biztonságos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osztálytermi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környezetet teremt azáltal, hogy a társaktól való tanulást, a csoportmunkát részesíti előnyben. </w:t>
            </w:r>
          </w:p>
          <w:p w:rsidR="00692CFF" w:rsidRDefault="00692CFF" w:rsidP="00471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Olyan módszerekkel dolgozik, amelyek a stratégiai olvasástanításra alkalmasak. </w:t>
            </w:r>
          </w:p>
          <w:p w:rsidR="00692CFF" w:rsidRDefault="00692CFF" w:rsidP="00471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Épít a tanulók előzetes ismereteire, háttértudására, és a tantárgyi integrációt is igyekszik megvalósítani. </w:t>
            </w:r>
          </w:p>
          <w:p w:rsidR="00692CFF" w:rsidRDefault="00692CFF" w:rsidP="00471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Élményalapú óra kíván lenni, melynek távlati célja az örömszerző olvasás iránti kedv felébresztése, megteremtése. </w:t>
            </w:r>
          </w:p>
          <w:p w:rsidR="00692CFF" w:rsidRDefault="00692CFF" w:rsidP="00692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Több tanulási típust is figyelembe vesz a különböző érzékek bevonása révén.</w:t>
            </w:r>
          </w:p>
        </w:tc>
      </w:tr>
    </w:tbl>
    <w:p w:rsidR="00692CFF" w:rsidRDefault="00692CFF">
      <w:r>
        <w:br w:type="page"/>
      </w:r>
    </w:p>
    <w:tbl>
      <w:tblPr>
        <w:tblStyle w:val="a"/>
        <w:tblW w:w="1457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1"/>
        <w:gridCol w:w="1984"/>
        <w:gridCol w:w="3402"/>
        <w:gridCol w:w="3261"/>
        <w:gridCol w:w="1984"/>
        <w:gridCol w:w="1588"/>
        <w:gridCol w:w="1672"/>
      </w:tblGrid>
      <w:tr w:rsidR="00692CFF" w:rsidTr="00692CFF">
        <w:tc>
          <w:tcPr>
            <w:tcW w:w="681" w:type="dxa"/>
          </w:tcPr>
          <w:p w:rsidR="00692CFF" w:rsidRDefault="00692CFF" w:rsidP="004714A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Idő</w:t>
            </w:r>
          </w:p>
        </w:tc>
        <w:tc>
          <w:tcPr>
            <w:tcW w:w="1984" w:type="dxa"/>
          </w:tcPr>
          <w:p w:rsidR="00692CFF" w:rsidRDefault="00692CFF" w:rsidP="004714A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Szakaszok és célok</w:t>
            </w:r>
          </w:p>
        </w:tc>
        <w:tc>
          <w:tcPr>
            <w:tcW w:w="3402" w:type="dxa"/>
          </w:tcPr>
          <w:p w:rsidR="00692CFF" w:rsidRDefault="00692CFF" w:rsidP="004714A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Tanulói tevékenységek</w:t>
            </w:r>
          </w:p>
        </w:tc>
        <w:tc>
          <w:tcPr>
            <w:tcW w:w="3261" w:type="dxa"/>
          </w:tcPr>
          <w:p w:rsidR="00692CFF" w:rsidRDefault="00692CFF" w:rsidP="004714A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Tanári tevékenységek</w:t>
            </w:r>
          </w:p>
        </w:tc>
        <w:tc>
          <w:tcPr>
            <w:tcW w:w="1984" w:type="dxa"/>
          </w:tcPr>
          <w:p w:rsidR="00692CFF" w:rsidRDefault="00692CFF" w:rsidP="004714A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Munkaforma/</w:t>
            </w: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Módszer</w:t>
            </w:r>
          </w:p>
        </w:tc>
        <w:tc>
          <w:tcPr>
            <w:tcW w:w="1588" w:type="dxa"/>
          </w:tcPr>
          <w:p w:rsidR="00692CFF" w:rsidRDefault="00692CFF" w:rsidP="004714A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Tananyagok/</w:t>
            </w: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Eszközök</w:t>
            </w:r>
          </w:p>
        </w:tc>
        <w:tc>
          <w:tcPr>
            <w:tcW w:w="1672" w:type="dxa"/>
          </w:tcPr>
          <w:p w:rsidR="00692CFF" w:rsidRDefault="00692CFF" w:rsidP="004714A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Megjegyzések</w:t>
            </w:r>
          </w:p>
        </w:tc>
      </w:tr>
      <w:tr w:rsidR="00692CFF" w:rsidTr="00692CFF">
        <w:trPr>
          <w:trHeight w:val="7860"/>
        </w:trPr>
        <w:tc>
          <w:tcPr>
            <w:tcW w:w="681" w:type="dxa"/>
          </w:tcPr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</w:t>
            </w: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Előkészítés</w:t>
            </w: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tananyag fel-dolgozása nagyrészt csoportmunkában történik, irányított csoportalakítással.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Heterogén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csoportokkal</w:t>
            </w: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dolgozunk, biztosítva a támogató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osztálytermi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környezet megteremtését.</w:t>
            </w:r>
          </w:p>
        </w:tc>
        <w:tc>
          <w:tcPr>
            <w:tcW w:w="3402" w:type="dxa"/>
          </w:tcPr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Az órát egy játékkal kezdjük, melynek neve: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Állatbingó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terem szükséges átrendezését még az óra előtt elvégezzük. Az óra első feladatához a tanteremben szabad mozgást biztosító nagyobb helyre lesz szükség.</w:t>
            </w: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Az órán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hatfős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illetve kétszer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háromfős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csoportokban fogunk dolgozni. Minden csoport asztalára két darab, nagy csomagolópapírra készített, 3-3 fő számára tervezett abroszt készítünk. Az óra elején ez még összehajtva van a tanulói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asztalon.</w:t>
            </w: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Óra előtt minden tanuló székének az aljára egy-egy szókártyát ragasztok, 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fabula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szót, hat különböző színben. A feladat az, hogy megegyező színű azonos betűket kapó gyerekek alkossanak csoportokat. </w:t>
            </w: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Így az első, játékos feladathoz 6 fős csoportokat alakítunk. </w:t>
            </w: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 a csoportok megalakultak, elkérem tőlük a színes szókártyákat.</w:t>
            </w:r>
          </w:p>
        </w:tc>
        <w:tc>
          <w:tcPr>
            <w:tcW w:w="3261" w:type="dxa"/>
          </w:tcPr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Csoportalakítás </w:t>
            </w: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88" w:type="dxa"/>
          </w:tcPr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CFF" w:rsidRDefault="00692CFF" w:rsidP="004714A9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CFF" w:rsidRDefault="00692CFF" w:rsidP="004714A9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Szókártyák</w:t>
            </w: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 számú melléklet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72" w:type="dxa"/>
          </w:tcPr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Lehetséges flexibilitás: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Jelen esetben 24 fős osztályra terveztem az órát. Az osztály létszámától függően lehet a színek számát, az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idézetek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számát változtatni.</w:t>
            </w:r>
          </w:p>
        </w:tc>
      </w:tr>
      <w:tr w:rsidR="00692CFF" w:rsidTr="00692CFF">
        <w:trPr>
          <w:trHeight w:val="2960"/>
        </w:trPr>
        <w:tc>
          <w:tcPr>
            <w:tcW w:w="681" w:type="dxa"/>
          </w:tcPr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84" w:type="dxa"/>
          </w:tcPr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Ráhangolódás</w:t>
            </w:r>
            <w:proofErr w:type="spellEnd"/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Meglévő ismeretek aktiválása, tantárgyközi kapcsolat </w:t>
            </w: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Élményalapú óraindítást tervezünk, aminek megfelelő motiváló ereje van.</w:t>
            </w: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ráhangolódás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játékos feladatai elősegítik, hogy a tanulók előhívják, tudatossá tegyék az óra témájával kapcsolatos előzetes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tudásukat, nézeteiket.</w:t>
            </w: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Célunk a tanulók belső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aktivitásának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kialakítása a témával kapcsolatban.</w:t>
            </w: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Ugyanakkor cél az örömszerző olvasás iránti kedv felkeltése is.</w:t>
            </w: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 csoportokban minden tanuló kap egy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bingólapot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(2. melléklet) és egy idézetet (3. melléklet). Egy íróeszközre van még szükségük.</w:t>
            </w: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feladat az, hogy a csoportokban egymásnak olvassák fel a kapott idézetüket, s közben töltsék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bingólapokat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is. </w:t>
            </w: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kiosztott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idézeteken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nincs feltüntetve a szerző neve és a vers címe.</w:t>
            </w: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 kell tölteni, hogy az idézet melyik állatra utal; majd beírni annak a tanulónak a nevét, aki az idézetet olvasta.</w:t>
            </w: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Minden csoportban az, aki elsőnek ki tudja tölteni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bingólapot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Bingó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 felkiáltással jelzi, hogy elkészült. </w:t>
            </w: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Megvárjuk, hogy minden csoport elkészüljön. Az ellenőrzés közösen történik a tankocka segítségével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 számú melléklet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 tanár kivetíti a digitális táblára a feladathoz tartozó tankockát. Itt kell az idézeteket a versek költőivel és címeivel párosítani. A tanulók a tankocka alapján ellenőrzik a saját megoldásukat.</w:t>
            </w: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Digitális eszközök hiánya esetén a tanár kiosztja a kitöltött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bingólap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nyomtatott változatát, valamint az idézeteket a verscímekkel együtt.</w:t>
            </w:r>
          </w:p>
        </w:tc>
        <w:tc>
          <w:tcPr>
            <w:tcW w:w="1984" w:type="dxa"/>
          </w:tcPr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csoportmunka</w:t>
            </w:r>
          </w:p>
        </w:tc>
        <w:tc>
          <w:tcPr>
            <w:tcW w:w="1588" w:type="dxa"/>
          </w:tcPr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digitális tábla</w:t>
            </w: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bingólap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nyomtatott változata</w:t>
            </w: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technikai hiba esetére,</w:t>
            </w: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csoportok létszámának megfelelő </w:t>
            </w: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példányban</w:t>
            </w: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Bingólap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2. számú</w:t>
            </w: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melléklet</w:t>
            </w: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Idézetek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3. számú melléklet</w:t>
            </w: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Tankocka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 számú melléklet</w:t>
            </w: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bingólap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kitöltésére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 megoldására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szánt idő 6 perc, az ellenőrzésre és értékelésre négy perc.</w:t>
            </w: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A feladat során használt tankocka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linkje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: </w:t>
            </w: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fldChar w:fldCharType="begin"/>
            </w:r>
            <w:r>
              <w:instrText xml:space="preserve"> HYPERLINK "https://learningapps.org/display?v=pffk95kq218" </w:instrText>
            </w:r>
            <w:r>
              <w:fldChar w:fldCharType="separate"/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https://learningapps.org/display?v=pffk95kq218</w:t>
            </w: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end"/>
            </w: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92CFF" w:rsidTr="00692CFF">
        <w:trPr>
          <w:trHeight w:val="3400"/>
        </w:trPr>
        <w:tc>
          <w:tcPr>
            <w:tcW w:w="681" w:type="dxa"/>
          </w:tcPr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Az új anyag előkészítése</w:t>
            </w: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 óraszakasz célkitűzései között szerepel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 hogy</w:t>
            </w:r>
            <w:proofErr w:type="gramEnd"/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tanulók a meglévő ismereteiket aktiválják.</w:t>
            </w: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92CFF" w:rsidRDefault="00692CFF" w:rsidP="00471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bingófeladat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után a tanulók leülnek a helyükre a színek szerinti csoportokban.  </w:t>
            </w:r>
          </w:p>
          <w:p w:rsidR="00692CFF" w:rsidRDefault="00692CFF" w:rsidP="00471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Mivel a fabula műfaji ismérveit már tanultuk, ezért most közösen felidézzük egy digitális kvíz segítségével a műfaj jellemzőit. A feleletválasztós feladathoz tankockát készítünk. A válaszokat a csoportoktól várom. Ha helyesen válaszolt a csoport,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akkor az a csoporttag, aki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bingójáték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győztese volt, kijön, és átvesz tőlem egy-egy borítékot. A borítékokban egy-egy Heltai-fabula van.</w:t>
            </w:r>
          </w:p>
        </w:tc>
        <w:tc>
          <w:tcPr>
            <w:tcW w:w="3261" w:type="dxa"/>
            <w:vAlign w:val="center"/>
          </w:tcPr>
          <w:p w:rsidR="00692CFF" w:rsidRDefault="00692CFF" w:rsidP="00471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92CFF" w:rsidRDefault="00692CFF" w:rsidP="00471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csoportmunka</w:t>
            </w:r>
          </w:p>
        </w:tc>
        <w:tc>
          <w:tcPr>
            <w:tcW w:w="1588" w:type="dxa"/>
          </w:tcPr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digitális tábla</w:t>
            </w: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digitális eszköz hiányában nyomtatott kvízlap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és  íróeszközök</w:t>
            </w:r>
            <w:proofErr w:type="gramEnd"/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Tankocka </w:t>
            </w: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5. számú melléklet</w:t>
            </w:r>
          </w:p>
        </w:tc>
        <w:tc>
          <w:tcPr>
            <w:tcW w:w="1672" w:type="dxa"/>
          </w:tcPr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tervezett feladatokat két óra alatt lehet elvégezni. </w:t>
            </w: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https://learningapps.org/display?v=p7bq5isuj18</w:t>
              </w:r>
            </w:hyperlink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FF" w:rsidTr="00692CFF">
        <w:trPr>
          <w:trHeight w:val="2960"/>
        </w:trPr>
        <w:tc>
          <w:tcPr>
            <w:tcW w:w="681" w:type="dxa"/>
            <w:vMerge w:val="restart"/>
            <w:tcBorders>
              <w:bottom w:val="single" w:sz="4" w:space="0" w:color="000000"/>
            </w:tcBorders>
          </w:tcPr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Célkitűzés</w:t>
            </w: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Célunk a tanulók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informálása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az új tananyag témájáról.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tanulók egy rövid ppt-t tekintenek meg Heltai Gáspárról. A bemutatót a pedagógus készíti, s ebben utal a szerző református lelkészségére, valamint a fabulákat kiemeli az életműből. A bemutató csak képekből áll.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  <w:vAlign w:val="center"/>
          </w:tcPr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pedagógus  közli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tanítási óra anyagát.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frontális munka</w:t>
            </w: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ppt-bemutató </w:t>
            </w: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6. számú melléklet</w:t>
            </w:r>
          </w:p>
        </w:tc>
        <w:tc>
          <w:tcPr>
            <w:tcW w:w="1588" w:type="dxa"/>
            <w:tcBorders>
              <w:bottom w:val="single" w:sz="4" w:space="0" w:color="000000"/>
            </w:tcBorders>
          </w:tcPr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digitális tábla</w:t>
            </w:r>
          </w:p>
        </w:tc>
        <w:tc>
          <w:tcPr>
            <w:tcW w:w="1672" w:type="dxa"/>
            <w:tcBorders>
              <w:bottom w:val="single" w:sz="4" w:space="0" w:color="000000"/>
            </w:tcBorders>
          </w:tcPr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Digitális eszköz hiányában nyomtatott képekkel dolgozunk.</w:t>
            </w:r>
          </w:p>
        </w:tc>
      </w:tr>
      <w:tr w:rsidR="00692CFF" w:rsidTr="00692CFF">
        <w:trPr>
          <w:trHeight w:val="3960"/>
        </w:trPr>
        <w:tc>
          <w:tcPr>
            <w:tcW w:w="681" w:type="dxa"/>
            <w:vMerge/>
            <w:tcBorders>
              <w:bottom w:val="single" w:sz="4" w:space="0" w:color="000000"/>
            </w:tcBorders>
          </w:tcPr>
          <w:p w:rsidR="00692CFF" w:rsidRDefault="00692CFF" w:rsidP="00471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 fabulák feldolgozása abrosz módszerrel és galériasétával</w:t>
            </w: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Célunk nem a szövegek közös értelmezése, elemzése, hanem az önálló értelmezés, szövegértés képességének kialakítása.</w:t>
            </w:r>
          </w:p>
        </w:tc>
        <w:tc>
          <w:tcPr>
            <w:tcW w:w="3402" w:type="dxa"/>
          </w:tcPr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Minden csoport kinyitja a borítékot, amit kapott. A borítékban egy fabula van 6 példányban.  Most hajtogathatják ki az asztalukon lévő abroszokat.</w:t>
            </w: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feladat az, hogy mindenki magában olvassa el a kapott szöveget. Ezután 3-3 fő fog együtt dolgozni.</w:t>
            </w: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3-3 fő feladata a csoportokon belül az, hogy írjanak 3-3 főnevet, 3-3 melléknevet és 3-3 igét; ezek a szavak lehetnek a szövegben, vagy lehetnek olyanok, melyeket a szöveg idéz fel bennük.</w:t>
            </w: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Ha minden csoporttag kész, akkor az a feladat, hogy olvassák fel egymásnak, mely szavakat írták a saját felületükre. Keressék meg az azonos szavakat! Az abrosz közepére minden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háromfős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csoport ún. háromszavas versikét ír a gyűjtött szavakból. Az első oszlopba írjanak 3 főnevet, amelyekben megegyeznek. A második oszlopba ezen főnevek elé tegyenek mellékneveket, ami így jelzős szerkezeteket hoz létre, s végül a jelzős szerkezetek után írjanak egy-egy igét. Ez a közös vers lesz az abroszok közepén. </w:t>
            </w: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 ezzel elkészültek, galériaséta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következik. A 3 fős csoportok abroszait a terem különböző pontjain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blue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tackkel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rögzítjük; a csoportok körbejárnak, elolvassák egymás abroszain a verseket. </w:t>
            </w:r>
          </w:p>
        </w:tc>
        <w:tc>
          <w:tcPr>
            <w:tcW w:w="3261" w:type="dxa"/>
          </w:tcPr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Csoportmunka:</w:t>
            </w: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csomagoló-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papír</w:t>
            </w: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Heltai Gáspár négy fabulája</w:t>
            </w: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7. számú melléklet</w:t>
            </w: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fős csoportok számára abrosz</w:t>
            </w: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8. számú melléklet</w:t>
            </w:r>
          </w:p>
        </w:tc>
        <w:tc>
          <w:tcPr>
            <w:tcW w:w="1672" w:type="dxa"/>
          </w:tcPr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FF" w:rsidTr="00692CFF">
        <w:trPr>
          <w:trHeight w:val="3700"/>
        </w:trPr>
        <w:tc>
          <w:tcPr>
            <w:tcW w:w="681" w:type="dxa"/>
            <w:vMerge/>
            <w:tcBorders>
              <w:bottom w:val="single" w:sz="4" w:space="0" w:color="000000"/>
            </w:tcBorders>
          </w:tcPr>
          <w:p w:rsidR="00692CFF" w:rsidRDefault="00692CFF" w:rsidP="00471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Társ értékelése </w:t>
            </w: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Ennek a szakasznak a célja, hogy a tanulóknak lehetőségük legyen   egymás munkáját értékelni, s a digitális eszköz segítségével 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névtelenséget biztosítva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objektív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vélemény-nyilvánítást várhatunk el tőlük.</w:t>
            </w:r>
          </w:p>
        </w:tc>
        <w:tc>
          <w:tcPr>
            <w:tcW w:w="3402" w:type="dxa"/>
          </w:tcPr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kahoot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alkalmazás segítségével szavazhatnak a nekik legjobban tetsző versre.</w:t>
            </w:r>
          </w:p>
        </w:tc>
        <w:tc>
          <w:tcPr>
            <w:tcW w:w="3261" w:type="dxa"/>
          </w:tcPr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pedagógus ismerteti a feladatot, majd a digitális táblára is kivetíti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 tankocka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elérhetőségét. </w:t>
            </w: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feladatot követően a pedagógus értékeli a megoldásokat.</w:t>
            </w:r>
          </w:p>
        </w:tc>
        <w:tc>
          <w:tcPr>
            <w:tcW w:w="1984" w:type="dxa"/>
          </w:tcPr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Egyéni munka</w:t>
            </w:r>
          </w:p>
        </w:tc>
        <w:tc>
          <w:tcPr>
            <w:tcW w:w="1588" w:type="dxa"/>
          </w:tcPr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digitális tábla</w:t>
            </w: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tabletek</w:t>
            </w:r>
            <w:proofErr w:type="spellEnd"/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digitális eszközök hiányában</w:t>
            </w: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papírlapokon szavazhatnak </w:t>
            </w:r>
          </w:p>
        </w:tc>
        <w:tc>
          <w:tcPr>
            <w:tcW w:w="1672" w:type="dxa"/>
          </w:tcPr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hyperlink r:id="rId7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https://kahoot.it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segítségével szavazás lebonyolítása.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92CFF" w:rsidTr="00692CFF">
        <w:trPr>
          <w:trHeight w:val="4240"/>
        </w:trPr>
        <w:tc>
          <w:tcPr>
            <w:tcW w:w="681" w:type="dxa"/>
            <w:vMerge w:val="restart"/>
          </w:tcPr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Jelentésmagyarázat</w:t>
            </w: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szófal felhasználásával</w:t>
            </w: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Ennek a szakasznak az elsődleges célja az, hogy a tanulók képesek legyenek önálló, tanulóbarát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meghatározások alkotására; ugyanakkor fontos a társaktól tanulás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képességének  kialakítása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is. </w:t>
            </w: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92CFF" w:rsidRDefault="00692CFF" w:rsidP="00471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A tanulók továbbra is 6 fős csoportokban dolgoznak, újból a kapott szöveggel. </w:t>
            </w:r>
          </w:p>
          <w:p w:rsidR="00692CFF" w:rsidRDefault="00692CFF" w:rsidP="00471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pedagógus előzetesen választ minden fabulából csoportonként valamennyi tanuló számára feltehetően ismeretlen négy szót. Ezek ún. egyes szintű szavak, azaz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nélkülük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szöveg megértése nem lehetséges. Mind a hat tanuló egy post-it lapra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felírja, hogy szerinte mit jelent a szó. </w:t>
            </w:r>
          </w:p>
          <w:p w:rsidR="00692CFF" w:rsidRDefault="00692CFF" w:rsidP="00471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Ha elkészülnek, a táblán az 1. mellékletben szereplő színeknek megfelelő színes, nagy alakú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kartonlapra  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szókártya alá felragasztják az általuk leírt jelentéseket.</w:t>
            </w:r>
          </w:p>
          <w:p w:rsidR="00692CFF" w:rsidRDefault="00692CFF" w:rsidP="00471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Minden csoport elolvassa az egyes szófalakat.</w:t>
            </w:r>
          </w:p>
          <w:p w:rsidR="00692CFF" w:rsidRDefault="00692CFF" w:rsidP="00471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CFF" w:rsidRDefault="00692CFF" w:rsidP="00471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Tankocka feladat segítségével történik az ellenőrzés: minden fa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bulából egy szó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és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jelentés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éne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párosítása itt történik. A többi megol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dást szóban ellenőrizzük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 pedagógus ismerteti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feladatokat, majd koordinálja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csoportok munkáját.</w:t>
            </w: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Csoportmunka és egyéni munka </w:t>
            </w: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szófal </w:t>
            </w: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felhasználásával</w:t>
            </w: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digitális tábla</w:t>
            </w: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Szófal</w:t>
            </w: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9. számú melléklet</w:t>
            </w: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Tankocka</w:t>
            </w: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10. melléklet</w:t>
            </w: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692CFF" w:rsidRDefault="00692CFF" w:rsidP="00471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CFF" w:rsidRDefault="00692CFF" w:rsidP="00471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CFF" w:rsidRDefault="00692CFF" w:rsidP="00471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CFF" w:rsidRDefault="00692CFF" w:rsidP="00471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CFF" w:rsidRDefault="00692CFF" w:rsidP="00471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CFF" w:rsidRDefault="00692CFF" w:rsidP="00471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CFF" w:rsidRDefault="00692CFF" w:rsidP="00471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CFF" w:rsidRDefault="00692CFF" w:rsidP="00471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CFF" w:rsidRDefault="00692CFF" w:rsidP="00471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CFF" w:rsidRDefault="00692CFF" w:rsidP="00471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CFF" w:rsidRDefault="00692CFF" w:rsidP="00471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CFF" w:rsidRDefault="00692CFF" w:rsidP="00471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CFF" w:rsidRDefault="00692CFF" w:rsidP="00471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CFF" w:rsidRDefault="00692CFF" w:rsidP="00471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CFF" w:rsidRDefault="00692CFF" w:rsidP="00471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CFF" w:rsidRDefault="00692CFF" w:rsidP="00471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CFF" w:rsidRDefault="00692CFF" w:rsidP="00471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CFF" w:rsidRDefault="00692CFF" w:rsidP="00471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CFF" w:rsidRDefault="00692CFF" w:rsidP="00471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CFF" w:rsidRDefault="00692CFF" w:rsidP="00471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CFF" w:rsidRDefault="00692CFF" w:rsidP="00471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learningapps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felületen tankocka létrehozása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hyperlink r:id="rId8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https://learningapps.org/displ</w:t>
              </w:r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lastRenderedPageBreak/>
                <w:t>ay?v=pb2zi9r7218</w:t>
              </w:r>
            </w:hyperlink>
          </w:p>
          <w:p w:rsidR="00692CFF" w:rsidRDefault="00692CFF" w:rsidP="00471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CFF" w:rsidTr="00692CFF">
        <w:trPr>
          <w:trHeight w:val="1540"/>
        </w:trPr>
        <w:tc>
          <w:tcPr>
            <w:tcW w:w="681" w:type="dxa"/>
            <w:vMerge/>
          </w:tcPr>
          <w:p w:rsidR="00692CFF" w:rsidRDefault="00692CFF" w:rsidP="00471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Összegzés</w:t>
            </w: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Heltai Gáspár olvasott 4 fabulájának megtekintése. Igényes, művészi előadásban hallgatva a szövegeket, látva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 képeket az olvasottak megértését segíti a hallás és a látás élménye.</w:t>
            </w:r>
          </w:p>
        </w:tc>
        <w:tc>
          <w:tcPr>
            <w:tcW w:w="3402" w:type="dxa"/>
          </w:tcPr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frontális feladat</w:t>
            </w:r>
          </w:p>
        </w:tc>
        <w:tc>
          <w:tcPr>
            <w:tcW w:w="1588" w:type="dxa"/>
          </w:tcPr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Videó </w:t>
            </w: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11. számú melléklet</w:t>
            </w:r>
          </w:p>
        </w:tc>
        <w:tc>
          <w:tcPr>
            <w:tcW w:w="1672" w:type="dxa"/>
          </w:tcPr>
          <w:p w:rsidR="00692CFF" w:rsidRDefault="00692CFF" w:rsidP="00471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rPr>
                <w:rFonts w:ascii="Times New Roman" w:eastAsia="Times New Roman" w:hAnsi="Times New Roman" w:cs="Times New Roman"/>
                <w:color w:val="4DB2E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hyperlink r:id="rId9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https://www.youtube.com/watch?v=A83Nn0MyWKw</w:t>
              </w:r>
            </w:hyperlink>
            <w:r>
              <w:rPr>
                <w:rFonts w:ascii="Times New Roman" w:eastAsia="Times New Roman" w:hAnsi="Times New Roman" w:cs="Times New Roman"/>
                <w:color w:val="4DB2EC"/>
                <w:sz w:val="24"/>
                <w:szCs w:val="24"/>
              </w:rPr>
              <w:t xml:space="preserve"> </w:t>
            </w:r>
          </w:p>
          <w:p w:rsidR="00692CFF" w:rsidRDefault="00692CFF" w:rsidP="00471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címen elérhető a videó.</w:t>
            </w: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gyorsabb.</w:t>
            </w:r>
          </w:p>
        </w:tc>
      </w:tr>
      <w:tr w:rsidR="00692CFF" w:rsidTr="00692CFF">
        <w:trPr>
          <w:trHeight w:val="5880"/>
        </w:trPr>
        <w:tc>
          <w:tcPr>
            <w:tcW w:w="681" w:type="dxa"/>
          </w:tcPr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Házi feladat kijelölése</w:t>
            </w: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Podcast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készítése</w:t>
            </w: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az oktatók mu3</w:t>
            </w:r>
          </w:p>
        </w:tc>
        <w:tc>
          <w:tcPr>
            <w:tcW w:w="3402" w:type="dxa"/>
          </w:tcPr>
          <w:p w:rsidR="00692CFF" w:rsidRDefault="00692CFF" w:rsidP="00471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tanulók azt a fabulát, mellyel egész órán foglalkoztak, mai köznyelvre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transzformálva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mondják fel és rögzítsék mobiltelefonjaikra, azaz készítsenek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podcast-ot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692CFF" w:rsidRDefault="00692CFF" w:rsidP="00471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Amennyiben rendelkezésre áll és lehetséges, egy közös elektronikus csoportba töltsék fel azokat.</w:t>
            </w:r>
          </w:p>
          <w:p w:rsidR="00692CFF" w:rsidRDefault="00692CFF" w:rsidP="00471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Digitális eszközök hiányában írásban kérjük a feladatot elkészíteni.</w:t>
            </w:r>
          </w:p>
        </w:tc>
        <w:tc>
          <w:tcPr>
            <w:tcW w:w="3261" w:type="dxa"/>
          </w:tcPr>
          <w:p w:rsidR="00692CFF" w:rsidRDefault="00692CFF" w:rsidP="00471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egyéni feladat</w:t>
            </w:r>
          </w:p>
        </w:tc>
        <w:tc>
          <w:tcPr>
            <w:tcW w:w="1588" w:type="dxa"/>
          </w:tcPr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</w:tcPr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CFF" w:rsidTr="00692CFF">
        <w:trPr>
          <w:trHeight w:val="2780"/>
        </w:trPr>
        <w:tc>
          <w:tcPr>
            <w:tcW w:w="681" w:type="dxa"/>
          </w:tcPr>
          <w:p w:rsidR="00692CFF" w:rsidRDefault="00692CFF" w:rsidP="0047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4" w:type="dxa"/>
          </w:tcPr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Reflexió</w:t>
            </w:r>
            <w:proofErr w:type="gramEnd"/>
          </w:p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692CFF" w:rsidRDefault="00692CFF" w:rsidP="00471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tanulók elektronikusan szavazhatnak négy opcióból választva, hogy mi segített nekik, és hogyan érezték magukat a feladatok végzése során</w:t>
            </w:r>
          </w:p>
        </w:tc>
        <w:tc>
          <w:tcPr>
            <w:tcW w:w="3261" w:type="dxa"/>
          </w:tcPr>
          <w:p w:rsidR="00692CFF" w:rsidRDefault="00692CFF" w:rsidP="00471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egyéni feladat</w:t>
            </w:r>
          </w:p>
        </w:tc>
        <w:tc>
          <w:tcPr>
            <w:tcW w:w="1588" w:type="dxa"/>
          </w:tcPr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tabletek</w:t>
            </w:r>
            <w:proofErr w:type="spellEnd"/>
          </w:p>
        </w:tc>
        <w:tc>
          <w:tcPr>
            <w:tcW w:w="1672" w:type="dxa"/>
          </w:tcPr>
          <w:p w:rsidR="00692CFF" w:rsidRDefault="00692CFF" w:rsidP="004714A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hyperlink r:id="rId10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https://kahoot.it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segítségével szavazás lebonyolítása.</w:t>
            </w:r>
          </w:p>
        </w:tc>
      </w:tr>
    </w:tbl>
    <w:p w:rsidR="00245BCB" w:rsidRPr="00692CFF" w:rsidRDefault="00245BCB" w:rsidP="00692CFF">
      <w:bookmarkStart w:id="0" w:name="_GoBack"/>
      <w:bookmarkEnd w:id="0"/>
    </w:p>
    <w:sectPr w:rsidR="00245BCB" w:rsidRPr="00692CFF" w:rsidSect="001B4AEC">
      <w:headerReference w:type="default" r:id="rId11"/>
      <w:footerReference w:type="default" r:id="rId12"/>
      <w:pgSz w:w="16838" w:h="11906"/>
      <w:pgMar w:top="1417" w:right="1417" w:bottom="1417" w:left="1417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9CA" w:rsidRDefault="009B39CA">
      <w:pPr>
        <w:spacing w:after="0" w:line="240" w:lineRule="auto"/>
      </w:pPr>
      <w:r>
        <w:separator/>
      </w:r>
    </w:p>
  </w:endnote>
  <w:endnote w:type="continuationSeparator" w:id="0">
    <w:p w:rsidR="009B39CA" w:rsidRDefault="009B3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BCB" w:rsidRDefault="00245BCB">
    <w:pPr>
      <w:pBdr>
        <w:top w:val="nil"/>
        <w:left w:val="nil"/>
        <w:bottom w:val="nil"/>
        <w:right w:val="nil"/>
        <w:between w:val="nil"/>
      </w:pBdr>
      <w:tabs>
        <w:tab w:val="left" w:pos="390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9CA" w:rsidRDefault="009B39CA">
      <w:pPr>
        <w:spacing w:after="0" w:line="240" w:lineRule="auto"/>
      </w:pPr>
      <w:r>
        <w:separator/>
      </w:r>
    </w:p>
  </w:footnote>
  <w:footnote w:type="continuationSeparator" w:id="0">
    <w:p w:rsidR="009B39CA" w:rsidRDefault="009B3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BCB" w:rsidRDefault="001B4AEC" w:rsidP="001B4AE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28B86823">
          <wp:extent cx="6638925" cy="993775"/>
          <wp:effectExtent l="0" t="0" r="9525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45BCB"/>
    <w:rsid w:val="001B4AEC"/>
    <w:rsid w:val="00245BCB"/>
    <w:rsid w:val="002D7480"/>
    <w:rsid w:val="00692CFF"/>
    <w:rsid w:val="009B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1B669E"/>
  <w15:docId w15:val="{182495D4-35D6-4A75-B48C-F6BC9727A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1B4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B4AEC"/>
  </w:style>
  <w:style w:type="paragraph" w:styleId="llb">
    <w:name w:val="footer"/>
    <w:basedOn w:val="Norml"/>
    <w:link w:val="llbChar"/>
    <w:uiPriority w:val="99"/>
    <w:unhideWhenUsed/>
    <w:rsid w:val="001B4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B4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b2zi9r721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ahoot.it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display?v=p7bq5isuj18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kahoot.i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A83Nn0MyWKw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1270</Words>
  <Characters>8769</Characters>
  <Application>Microsoft Office Word</Application>
  <DocSecurity>0</DocSecurity>
  <Lines>73</Lines>
  <Paragraphs>20</Paragraphs>
  <ScaleCrop>false</ScaleCrop>
  <Company/>
  <LinksUpToDate>false</LinksUpToDate>
  <CharactersWithSpaces>10019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Pompor Zoltán</dc:creator>
  <cp:lastModifiedBy>Pompor Zoltán</cp:lastModifiedBy>
  <cp:revision>2</cp:revision>
  <dcterms:created xsi:type="dcterms:W3CDTF">2018-09-17T07:42:00Z</dcterms:created>
  <dcterms:modified xsi:type="dcterms:W3CDTF">2018-09-17T07:42:00Z</dcterms:modified>
</cp:coreProperties>
</file>