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31" w:rsidRDefault="00737852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Anyagi rendszerek</w:t>
      </w:r>
      <w:r w:rsidR="006F393A">
        <w:rPr>
          <w:b/>
          <w:sz w:val="28"/>
          <w:szCs w:val="28"/>
        </w:rPr>
        <w:t xml:space="preserve">. Összefoglaló óra </w:t>
      </w:r>
      <w:r>
        <w:rPr>
          <w:b/>
          <w:sz w:val="28"/>
          <w:szCs w:val="28"/>
        </w:rPr>
        <w:t>– Kémia 9. osztály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141D31">
        <w:trPr>
          <w:trHeight w:val="420"/>
        </w:trPr>
        <w:tc>
          <w:tcPr>
            <w:tcW w:w="14601" w:type="dxa"/>
            <w:gridSpan w:val="7"/>
          </w:tcPr>
          <w:p w:rsidR="00141D31" w:rsidRDefault="00737852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Az anyagi rendszerek témakör alapfogalmainak elsajátítása</w:t>
            </w:r>
            <w:r w:rsidR="006F393A">
              <w:rPr>
                <w:color w:val="000000"/>
              </w:rPr>
              <w:t>, begyakorlása, rögzítése</w:t>
            </w:r>
            <w:r>
              <w:rPr>
                <w:color w:val="000000"/>
              </w:rPr>
              <w:t>.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rendszerszemlélet alakítása.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szerkezet és a tulajdonságok közötti kapcsolat, valamint az ok-okozati összefüggés felismerés képességének fejlesztése.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megfigyelő, elemző és következtető képesség fejlesztése.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Képi és verbális információ értelmezése, feldolgozása, megjelenítése.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digitális kompetencia fejlesztése az információgyűjtés, feldolgozás és együttműködés során 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szóbeli és az írásos kommunikációban a megértés pontosságának és a kifejezés érthetőségi szintjének emelése. 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A környezettel való nyelvi kapcsolattartás biztonságának elősegítése.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Számolási készségek fejlesztése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Pályaorientációs tevékenység (vegyész, cukrász, rendezvényszervező, </w:t>
            </w:r>
            <w:proofErr w:type="spellStart"/>
            <w:r>
              <w:rPr>
                <w:color w:val="000000"/>
              </w:rPr>
              <w:t>stb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141D31">
        <w:tc>
          <w:tcPr>
            <w:tcW w:w="611" w:type="dxa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141D31">
        <w:trPr>
          <w:trHeight w:val="720"/>
        </w:trPr>
        <w:tc>
          <w:tcPr>
            <w:tcW w:w="611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1 perc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Osztályszervezés</w:t>
            </w:r>
          </w:p>
        </w:tc>
        <w:tc>
          <w:tcPr>
            <w:tcW w:w="3402" w:type="dxa"/>
          </w:tcPr>
          <w:p w:rsidR="00141D31" w:rsidRDefault="00737852">
            <w:r>
              <w:t>A hetes jelent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tanár rögzíti a naplóba tananyagot és a hiányzó tanulókat</w:t>
            </w:r>
          </w:p>
        </w:tc>
        <w:tc>
          <w:tcPr>
            <w:tcW w:w="1814" w:type="dxa"/>
          </w:tcPr>
          <w:p w:rsidR="00141D31" w:rsidRDefault="00141D31">
            <w:pPr>
              <w:ind w:left="-78"/>
              <w:rPr>
                <w:color w:val="000000"/>
              </w:rPr>
            </w:pPr>
          </w:p>
        </w:tc>
        <w:tc>
          <w:tcPr>
            <w:tcW w:w="1814" w:type="dxa"/>
          </w:tcPr>
          <w:p w:rsidR="00141D31" w:rsidRDefault="00141D31">
            <w:pPr>
              <w:spacing w:before="120" w:after="120"/>
              <w:rPr>
                <w:color w:val="000000"/>
              </w:rPr>
            </w:pPr>
          </w:p>
        </w:tc>
        <w:tc>
          <w:tcPr>
            <w:tcW w:w="1744" w:type="dxa"/>
          </w:tcPr>
          <w:p w:rsidR="00141D31" w:rsidRDefault="00141D31">
            <w:pPr>
              <w:rPr>
                <w:color w:val="000000"/>
              </w:rPr>
            </w:pPr>
          </w:p>
        </w:tc>
      </w:tr>
      <w:tr w:rsidR="00141D31">
        <w:trPr>
          <w:trHeight w:val="920"/>
        </w:trPr>
        <w:tc>
          <w:tcPr>
            <w:tcW w:w="611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Ráhangolódás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Csoportalkotás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Motiváció</w:t>
            </w:r>
          </w:p>
        </w:tc>
        <w:tc>
          <w:tcPr>
            <w:tcW w:w="3402" w:type="dxa"/>
          </w:tcPr>
          <w:p w:rsidR="00141D31" w:rsidRDefault="00737852">
            <w:r>
              <w:t>Figyelmes hallgatás</w:t>
            </w:r>
          </w:p>
          <w:p w:rsidR="00141D31" w:rsidRDefault="00737852">
            <w:r>
              <w:t>Csoportalakítás (4 fős csoportok egymás mellett és mögött ülő tanulókból)</w:t>
            </w:r>
          </w:p>
          <w:p w:rsidR="00141D31" w:rsidRDefault="00737852">
            <w:proofErr w:type="spellStart"/>
            <w:r>
              <w:t>Brainstorming</w:t>
            </w:r>
            <w:proofErr w:type="spellEnd"/>
          </w:p>
          <w:p w:rsidR="00141D31" w:rsidRDefault="00737852">
            <w:r>
              <w:t>Szövegalkotás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tanár kiadja a feladatot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Az első feladat ismertetése:</w:t>
            </w:r>
          </w:p>
          <w:p w:rsidR="00141D31" w:rsidRDefault="00737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Milyen tárgyakat, anyagokat gyűjtenél össze egy szülinapi bulihoz? </w:t>
            </w:r>
          </w:p>
          <w:p w:rsidR="00141D31" w:rsidRDefault="007378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Írj meghívót születésnapi bulira!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Az osztály egyik fel az első, másik fele a második feladatot végzi</w:t>
            </w:r>
          </w:p>
        </w:tc>
        <w:tc>
          <w:tcPr>
            <w:tcW w:w="1814" w:type="dxa"/>
          </w:tcPr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  <w:p w:rsidR="00141D31" w:rsidRDefault="00737852">
            <w:pPr>
              <w:ind w:left="-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brainstorming</w:t>
            </w:r>
            <w:proofErr w:type="spellEnd"/>
          </w:p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szövegalkotás</w:t>
            </w:r>
          </w:p>
        </w:tc>
        <w:tc>
          <w:tcPr>
            <w:tcW w:w="1814" w:type="dxa"/>
          </w:tcPr>
          <w:p w:rsidR="00141D31" w:rsidRDefault="007378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munkafüzet </w:t>
            </w:r>
          </w:p>
          <w:p w:rsidR="00141D31" w:rsidRDefault="00737852" w:rsidP="009B14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</w:t>
            </w:r>
          </w:p>
          <w:p w:rsidR="00141D31" w:rsidRDefault="00737852" w:rsidP="009B14A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284" w:hanging="284"/>
              <w:contextualSpacing/>
              <w:rPr>
                <w:color w:val="000000"/>
              </w:rPr>
            </w:pPr>
            <w:r>
              <w:rPr>
                <w:color w:val="000000"/>
              </w:rPr>
              <w:t>szövegalkotás</w:t>
            </w:r>
          </w:p>
        </w:tc>
        <w:tc>
          <w:tcPr>
            <w:tcW w:w="1744" w:type="dxa"/>
          </w:tcPr>
          <w:p w:rsidR="00141D31" w:rsidRDefault="00737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ClassNotebook</w:t>
            </w:r>
            <w:proofErr w:type="spellEnd"/>
            <w:r>
              <w:rPr>
                <w:color w:val="000000"/>
              </w:rPr>
              <w:t xml:space="preserve"> együttműködési felületén előre kijelölt csoportoknak szövegalkotás, </w:t>
            </w:r>
          </w:p>
          <w:p w:rsidR="00141D31" w:rsidRDefault="00737852">
            <w:pPr>
              <w:rPr>
                <w:color w:val="000000"/>
              </w:rPr>
            </w:pPr>
            <w:proofErr w:type="spellStart"/>
            <w:r>
              <w:t>Edraw</w:t>
            </w:r>
            <w:proofErr w:type="spellEnd"/>
            <w:r>
              <w:t xml:space="preserve"> Mind Map szoftver használata</w:t>
            </w:r>
          </w:p>
        </w:tc>
      </w:tr>
      <w:tr w:rsidR="00141D31">
        <w:trPr>
          <w:trHeight w:val="260"/>
        </w:trPr>
        <w:tc>
          <w:tcPr>
            <w:tcW w:w="611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Meglévő ismeretek aktiválása</w:t>
            </w:r>
          </w:p>
          <w:p w:rsidR="00141D31" w:rsidRDefault="00141D31">
            <w:pPr>
              <w:rPr>
                <w:color w:val="000000"/>
              </w:rPr>
            </w:pPr>
          </w:p>
        </w:tc>
        <w:tc>
          <w:tcPr>
            <w:tcW w:w="3402" w:type="dxa"/>
          </w:tcPr>
          <w:p w:rsidR="00141D31" w:rsidRDefault="00737852">
            <w:r>
              <w:t>Csoportonként 1-1 tanuló versenyszerűen felfúj egy-egy lufit, mint születésnapi kelléket;</w:t>
            </w:r>
          </w:p>
          <w:p w:rsidR="00141D31" w:rsidRDefault="00737852">
            <w:r>
              <w:t xml:space="preserve">1 önként jelentkező tanuló a tanári </w:t>
            </w:r>
            <w:r>
              <w:lastRenderedPageBreak/>
              <w:t>asztalnál kap egy héliummal töltött lufit, melynek tartalmát belélegezve elénekli a „Boldog születésnapot” című dal néhány sorát vagy elmondja az általa megírt születésnapi köszöntőt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Feladat ismertetése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lufi fújás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héliumos és levegővel felfújt lufi tulajdonságainak </w:t>
            </w:r>
            <w:r>
              <w:rPr>
                <w:color w:val="000000"/>
              </w:rPr>
              <w:lastRenderedPageBreak/>
              <w:t>összehasonlítása</w:t>
            </w:r>
          </w:p>
          <w:p w:rsidR="00141D31" w:rsidRDefault="0073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héliumos hanggal köszöntő elmondása/éneklése</w:t>
            </w:r>
          </w:p>
          <w:p w:rsidR="00141D31" w:rsidRDefault="00141D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egyéni munka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 xml:space="preserve">Héliumos lufi, 8-10 db (csoportszámnak megfelelő) </w:t>
            </w:r>
            <w:r>
              <w:rPr>
                <w:color w:val="000000"/>
              </w:rPr>
              <w:lastRenderedPageBreak/>
              <w:t>felfújható lufi</w:t>
            </w:r>
          </w:p>
        </w:tc>
        <w:tc>
          <w:tcPr>
            <w:tcW w:w="1744" w:type="dxa"/>
          </w:tcPr>
          <w:p w:rsidR="00141D31" w:rsidRDefault="00141D31">
            <w:pPr>
              <w:rPr>
                <w:color w:val="000000"/>
              </w:rPr>
            </w:pPr>
          </w:p>
        </w:tc>
      </w:tr>
      <w:tr w:rsidR="00141D31">
        <w:trPr>
          <w:trHeight w:val="920"/>
        </w:trPr>
        <w:tc>
          <w:tcPr>
            <w:tcW w:w="611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Gázokkal kapcsolatos ismeretek rendszerezése, összefoglalása Kapcsolatteremtés a gázokról tanultak és gyakorlati felhasználásuk között</w:t>
            </w:r>
          </w:p>
        </w:tc>
        <w:tc>
          <w:tcPr>
            <w:tcW w:w="3402" w:type="dxa"/>
          </w:tcPr>
          <w:p w:rsidR="00141D31" w:rsidRDefault="00737852">
            <w:r>
              <w:t>1 tanuló szódavizet készít, a másik tejszínből habpatron segítségével tejszínhabot</w:t>
            </w:r>
          </w:p>
          <w:p w:rsidR="00141D31" w:rsidRDefault="00737852">
            <w:r>
              <w:t>A többiek figyelik a 2 tanulót</w:t>
            </w:r>
          </w:p>
          <w:p w:rsidR="00141D31" w:rsidRDefault="00737852">
            <w:r>
              <w:t>A nem látható és hallható tapasztalatokról a két tanuló beszámol a többieknek, akik ezeket a munkafüzetbe rögzítik</w:t>
            </w:r>
          </w:p>
          <w:p w:rsidR="00141D31" w:rsidRDefault="00737852">
            <w:r>
              <w:t xml:space="preserve">Ok-okozati összefüggések megfogalmazása a tanult ismeretek alapján a gázokat felépítő részecskék tulajdonságai, a gázok halmazszerkezete és az anyagi halmaz tulajdonságai között </w:t>
            </w:r>
          </w:p>
        </w:tc>
        <w:tc>
          <w:tcPr>
            <w:tcW w:w="3402" w:type="dxa"/>
          </w:tcPr>
          <w:p w:rsidR="00141D31" w:rsidRDefault="007378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 w:hanging="720"/>
              <w:rPr>
                <w:color w:val="000000"/>
              </w:rPr>
            </w:pPr>
            <w:r>
              <w:rPr>
                <w:color w:val="000000"/>
              </w:rPr>
              <w:t>Feladat ismertetése, közreműködő tanulók segítése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szódavíz készítése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tejszínhab készítése</w:t>
            </w:r>
          </w:p>
        </w:tc>
        <w:tc>
          <w:tcPr>
            <w:tcW w:w="1814" w:type="dxa"/>
          </w:tcPr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141D31" w:rsidRDefault="00141D31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141D31" w:rsidRDefault="00141D31">
            <w:pPr>
              <w:rPr>
                <w:color w:val="000000"/>
              </w:rPr>
            </w:pPr>
          </w:p>
        </w:tc>
      </w:tr>
      <w:tr w:rsidR="00141D31">
        <w:trPr>
          <w:trHeight w:val="920"/>
        </w:trPr>
        <w:tc>
          <w:tcPr>
            <w:tcW w:w="611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  <w:p w:rsidR="00141D31" w:rsidRDefault="00141D31">
            <w:pPr>
              <w:rPr>
                <w:color w:val="000000"/>
              </w:rPr>
            </w:pP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Gázok</w:t>
            </w:r>
          </w:p>
        </w:tc>
        <w:tc>
          <w:tcPr>
            <w:tcW w:w="3402" w:type="dxa"/>
          </w:tcPr>
          <w:p w:rsidR="00141D31" w:rsidRDefault="00737852">
            <w:proofErr w:type="spellStart"/>
            <w:r>
              <w:t>LearningApps</w:t>
            </w:r>
            <w:proofErr w:type="spellEnd"/>
            <w:r>
              <w:t xml:space="preserve"> feladat megoldása</w:t>
            </w:r>
          </w:p>
          <w:p w:rsidR="00141D31" w:rsidRDefault="00737852">
            <w:r>
              <w:t>4 perc</w:t>
            </w:r>
          </w:p>
          <w:p w:rsidR="005C57A3" w:rsidRDefault="005C57A3">
            <w:pPr>
              <w:rPr>
                <w:color w:val="000000"/>
              </w:rPr>
            </w:pPr>
            <w:r>
              <w:rPr>
                <w:color w:val="000000"/>
              </w:rPr>
              <w:t>Többválasztásos kvíz: Gázok</w:t>
            </w:r>
          </w:p>
          <w:p w:rsidR="009B14AC" w:rsidRDefault="009B14AC">
            <w:r>
              <w:rPr>
                <w:color w:val="000000"/>
              </w:rPr>
              <w:t>(munkafüzet 7. feladata)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Feladat ismertetése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3 leggyorsabb feladatmegoldás jutalmazása a kolléga belátása szerint jeggyel, plusz pontokkal (1 perc)</w:t>
            </w:r>
          </w:p>
        </w:tc>
        <w:tc>
          <w:tcPr>
            <w:tcW w:w="1814" w:type="dxa"/>
          </w:tcPr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laptop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mobiltelefon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internet</w:t>
            </w:r>
          </w:p>
          <w:p w:rsidR="00FD4EB7" w:rsidRDefault="00FD4EB7">
            <w:pPr>
              <w:rPr>
                <w:color w:val="000000"/>
              </w:rPr>
            </w:pPr>
            <w:r>
              <w:rPr>
                <w:color w:val="000000"/>
              </w:rPr>
              <w:t>Többválasztásos kvíz: Gázok</w:t>
            </w:r>
          </w:p>
        </w:tc>
        <w:tc>
          <w:tcPr>
            <w:tcW w:w="1744" w:type="dxa"/>
          </w:tcPr>
          <w:p w:rsidR="00141D31" w:rsidRDefault="006D0AF8">
            <w:hyperlink r:id="rId7" w:history="1">
              <w:r w:rsidR="006F393A" w:rsidRPr="0075437F">
                <w:rPr>
                  <w:rStyle w:val="Hiperhivatkozs"/>
                </w:rPr>
                <w:t>https://learningapps.org/display?v=poajs8iya18</w:t>
              </w:r>
            </w:hyperlink>
          </w:p>
          <w:p w:rsidR="006F393A" w:rsidRDefault="006F393A"/>
        </w:tc>
      </w:tr>
      <w:tr w:rsidR="00141D31">
        <w:trPr>
          <w:trHeight w:val="920"/>
        </w:trPr>
        <w:tc>
          <w:tcPr>
            <w:tcW w:w="611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5 perc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Kapcsolatteremtés a folyadékok és gázok között, halmazállapot-változások átismétlése</w:t>
            </w:r>
          </w:p>
        </w:tc>
        <w:tc>
          <w:tcPr>
            <w:tcW w:w="3402" w:type="dxa"/>
          </w:tcPr>
          <w:p w:rsidR="00141D31" w:rsidRDefault="00737852">
            <w:r>
              <w:t>A tanulók jelentkezés alapján kapnak lehetőséget egy-egy összefüggés megfogalmazására, kapcsolat ábrázolására a táblán nyilakkal, szöveg kiegészítéssel, utalásokkal a halmazállapot-</w:t>
            </w:r>
            <w:r>
              <w:lastRenderedPageBreak/>
              <w:t>változásokra, esetleg azok exoterm-endoterm voltára, anyagszerkezeti ismeretekkel alátámasztva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A táblára felírja vagy kivetíti a kérdésben szereplő kifejezéseket és felteszi az alábbi kérdést: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Milyen kapcsolatot találsz a következő kifejezések között:</w:t>
            </w:r>
          </w:p>
          <w:p w:rsidR="00141D31" w:rsidRDefault="00737852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szárazjég, szén-dioxid molekula, </w:t>
            </w:r>
            <w:r>
              <w:rPr>
                <w:b/>
                <w:color w:val="000000"/>
              </w:rPr>
              <w:lastRenderedPageBreak/>
              <w:t>jég, víz molekula, víz, gőz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</w:t>
            </w:r>
          </w:p>
        </w:tc>
        <w:tc>
          <w:tcPr>
            <w:tcW w:w="1814" w:type="dxa"/>
          </w:tcPr>
          <w:p w:rsidR="00141D31" w:rsidRDefault="00737852">
            <w:pPr>
              <w:ind w:left="-78"/>
            </w:pPr>
            <w:r>
              <w:rPr>
                <w:color w:val="000000"/>
              </w:rPr>
              <w:lastRenderedPageBreak/>
              <w:t>Frontális munka</w:t>
            </w:r>
          </w:p>
        </w:tc>
        <w:tc>
          <w:tcPr>
            <w:tcW w:w="1814" w:type="dxa"/>
          </w:tcPr>
          <w:p w:rsidR="00141D31" w:rsidRDefault="00737852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digitális tábla</w:t>
            </w:r>
          </w:p>
        </w:tc>
        <w:tc>
          <w:tcPr>
            <w:tcW w:w="174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Variációk:</w:t>
            </w:r>
          </w:p>
          <w:p w:rsidR="00141D31" w:rsidRDefault="00737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ClassNotebook</w:t>
            </w:r>
            <w:proofErr w:type="spellEnd"/>
            <w:r>
              <w:rPr>
                <w:color w:val="000000"/>
              </w:rPr>
              <w:t xml:space="preserve"> egyéni tanulói felületén megosztott feladatlapon </w:t>
            </w:r>
            <w:r>
              <w:rPr>
                <w:color w:val="000000"/>
              </w:rPr>
              <w:lastRenderedPageBreak/>
              <w:t xml:space="preserve">jelennek meg a kifejezések és minden tanuló önállóan dolgozik 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tanár kiválaszt 1-2 jó megoldást és felkéri az alkotókat azok bemutatására</w:t>
            </w:r>
          </w:p>
        </w:tc>
      </w:tr>
      <w:tr w:rsidR="00141D31">
        <w:trPr>
          <w:trHeight w:val="920"/>
        </w:trPr>
        <w:tc>
          <w:tcPr>
            <w:tcW w:w="611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 perc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Oldatok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Differenciált nehézségű számolási feladatok megoldása:</w:t>
            </w:r>
          </w:p>
          <w:p w:rsidR="00141D31" w:rsidRDefault="007378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feladat </w:t>
            </w:r>
          </w:p>
          <w:p w:rsidR="005C57A3" w:rsidRDefault="005C57A3" w:rsidP="005C5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Egyszerű </w:t>
            </w:r>
            <w:proofErr w:type="spellStart"/>
            <w:r>
              <w:rPr>
                <w:color w:val="000000"/>
              </w:rPr>
              <w:t>sorbarendezés</w:t>
            </w:r>
            <w:proofErr w:type="spellEnd"/>
            <w:r>
              <w:rPr>
                <w:color w:val="000000"/>
              </w:rPr>
              <w:t>: Oldatok</w:t>
            </w:r>
          </w:p>
          <w:p w:rsidR="00141D31" w:rsidRDefault="007378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munkafüzetben a V/V% fogalmának alkalmazására a haladóknak</w:t>
            </w:r>
          </w:p>
          <w:p w:rsidR="009B14AC" w:rsidRDefault="009B14AC" w:rsidP="009B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(munkafüzet 11. feladata)</w:t>
            </w:r>
          </w:p>
        </w:tc>
        <w:tc>
          <w:tcPr>
            <w:tcW w:w="3402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Feladat ismertetése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Gyengébb tanulók támogatása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feladat befejezése után a helyes válaszok bemutatása, visszajelzés a tanulók felé az elvégzett munkáról</w:t>
            </w:r>
          </w:p>
          <w:p w:rsidR="00141D31" w:rsidRDefault="007378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differenciált nehézségű feladatok megoldása</w:t>
            </w:r>
          </w:p>
        </w:tc>
        <w:tc>
          <w:tcPr>
            <w:tcW w:w="1814" w:type="dxa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digitális tábla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laptop mobiltelefon</w:t>
            </w:r>
          </w:p>
          <w:p w:rsidR="00E841D2" w:rsidRDefault="00E841D2">
            <w:pPr>
              <w:rPr>
                <w:color w:val="000000"/>
              </w:rPr>
            </w:pPr>
            <w:r>
              <w:rPr>
                <w:color w:val="000000"/>
              </w:rPr>
              <w:t xml:space="preserve">Egyszerű </w:t>
            </w:r>
            <w:proofErr w:type="spellStart"/>
            <w:r>
              <w:rPr>
                <w:color w:val="000000"/>
              </w:rPr>
              <w:t>sorbarendezés</w:t>
            </w:r>
            <w:proofErr w:type="spellEnd"/>
            <w:r>
              <w:rPr>
                <w:color w:val="000000"/>
              </w:rPr>
              <w:t>: Oldatok</w:t>
            </w:r>
          </w:p>
        </w:tc>
        <w:tc>
          <w:tcPr>
            <w:tcW w:w="1744" w:type="dxa"/>
          </w:tcPr>
          <w:p w:rsidR="006F393A" w:rsidRDefault="006D0AF8">
            <w:pPr>
              <w:spacing w:after="160" w:line="259" w:lineRule="auto"/>
              <w:rPr>
                <w:color w:val="000000"/>
              </w:rPr>
            </w:pPr>
            <w:hyperlink r:id="rId8" w:history="1">
              <w:r w:rsidR="006F393A" w:rsidRPr="0075437F">
                <w:rPr>
                  <w:rStyle w:val="Hiperhivatkozs"/>
                </w:rPr>
                <w:t>https://learningapps.org/display?v=pfisuh6rn18</w:t>
              </w:r>
            </w:hyperlink>
          </w:p>
          <w:p w:rsidR="00141D31" w:rsidRPr="00566FF9" w:rsidRDefault="00141D31">
            <w:pPr>
              <w:spacing w:after="160" w:line="259" w:lineRule="auto"/>
            </w:pPr>
            <w:bookmarkStart w:id="1" w:name="_GoBack"/>
          </w:p>
          <w:bookmarkEnd w:id="1"/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Elegendő idő esetén elvégezhető a munkafüzet 9. feladata vagy adható házi feladatnak is.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</w:t>
            </w:r>
          </w:p>
          <w:p w:rsidR="00141D31" w:rsidRDefault="0073785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 szükség esetén</w:t>
            </w:r>
          </w:p>
        </w:tc>
      </w:tr>
      <w:tr w:rsidR="00141D31">
        <w:trPr>
          <w:trHeight w:val="3860"/>
        </w:trPr>
        <w:tc>
          <w:tcPr>
            <w:tcW w:w="611" w:type="dxa"/>
            <w:shd w:val="clear" w:color="auto" w:fill="FFFFFF"/>
          </w:tcPr>
          <w:p w:rsidR="00141D31" w:rsidRDefault="001D4B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  <w:r w:rsidR="00737852">
              <w:rPr>
                <w:color w:val="000000"/>
              </w:rPr>
              <w:t xml:space="preserve"> perc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Tanári demonstrációval támogatott ismétlés</w:t>
            </w:r>
          </w:p>
          <w:p w:rsidR="00141D31" w:rsidRDefault="00737852">
            <w:r>
              <w:t>Jelenség felismerése, megfogalmazása</w:t>
            </w:r>
          </w:p>
          <w:p w:rsidR="00141D31" w:rsidRDefault="00737852">
            <w:pPr>
              <w:rPr>
                <w:color w:val="000000"/>
              </w:rPr>
            </w:pPr>
            <w:r>
              <w:t>A kolloidokkal kapcsolatos fogalmak felelevenítése, rendszerezése</w:t>
            </w:r>
          </w:p>
        </w:tc>
        <w:tc>
          <w:tcPr>
            <w:tcW w:w="3402" w:type="dxa"/>
            <w:shd w:val="clear" w:color="auto" w:fill="FFFFFF"/>
          </w:tcPr>
          <w:p w:rsidR="00141D31" w:rsidRDefault="00737852" w:rsidP="009B14AC">
            <w:r>
              <w:t>A diákok figyelik a tanári demonstrációt</w:t>
            </w:r>
          </w:p>
          <w:p w:rsidR="009B14AC" w:rsidRDefault="009B14AC" w:rsidP="009B14AC">
            <w:r>
              <w:t>Jegyzetet készítenek a munkafüzet 12. feladatához</w:t>
            </w:r>
          </w:p>
          <w:p w:rsidR="009B14AC" w:rsidRDefault="009B14AC" w:rsidP="008B0BA8">
            <w:pPr>
              <w:spacing w:after="3600"/>
            </w:pPr>
          </w:p>
          <w:p w:rsidR="00141D31" w:rsidRDefault="00141D31"/>
        </w:tc>
        <w:tc>
          <w:tcPr>
            <w:tcW w:w="3402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tanár bemutatja az előre elkészített 1 %-os keményítő oldatot és a keményítőből és vízből készített sűrű, nem newtoni folyadékot.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Kérdésekkel irányítja a tanulókat:</w:t>
            </w:r>
          </w:p>
          <w:p w:rsidR="00141D31" w:rsidRDefault="007378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Milyen anyagi rendszerekhez soroljuk a két bemutatott példát?</w:t>
            </w:r>
          </w:p>
          <w:p w:rsidR="00141D31" w:rsidRDefault="0073785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Írjatok minél több olyan kifejezést a füzetbe, ami az előbbi fogalomhoz kapcsolódik</w:t>
            </w:r>
          </w:p>
          <w:p w:rsidR="009B14AC" w:rsidRDefault="009B14AC" w:rsidP="009B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12. feladat</w:t>
            </w:r>
          </w:p>
          <w:p w:rsidR="004E302D" w:rsidRDefault="00737852" w:rsidP="00B108F2">
            <w:pPr>
              <w:rPr>
                <w:color w:val="000000"/>
              </w:rPr>
            </w:pPr>
            <w:r>
              <w:rPr>
                <w:color w:val="000000"/>
              </w:rPr>
              <w:t xml:space="preserve">Visszautalhatunk a tejszínhab-készítésre, a születésnapi tortára, mint példákra, a kolloid rendszerekre 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tanári demonstráció</w:t>
            </w:r>
          </w:p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csoportmunka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 w:rsidP="004E302D">
            <w:pPr>
              <w:spacing w:after="3600"/>
              <w:rPr>
                <w:color w:val="000000"/>
              </w:rPr>
            </w:pPr>
            <w:r>
              <w:rPr>
                <w:color w:val="000000"/>
              </w:rPr>
              <w:t>Eszközök és anyagok a tanári demonstrációhoz</w:t>
            </w:r>
          </w:p>
          <w:p w:rsidR="004E302D" w:rsidRDefault="004E302D">
            <w:pPr>
              <w:rPr>
                <w:color w:val="000000"/>
              </w:rPr>
            </w:pPr>
          </w:p>
        </w:tc>
        <w:tc>
          <w:tcPr>
            <w:tcW w:w="1744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nem newtoni folyadék kapcsán szót ejthetünk az amorf anyagokról, mert később már nincs ezekre utaló feladat</w:t>
            </w:r>
          </w:p>
          <w:p w:rsidR="00141D31" w:rsidRDefault="00141D31">
            <w:pPr>
              <w:rPr>
                <w:color w:val="000000"/>
              </w:rPr>
            </w:pPr>
          </w:p>
          <w:p w:rsidR="00141D31" w:rsidRDefault="00737852" w:rsidP="00B108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ClassNotebook</w:t>
            </w:r>
            <w:proofErr w:type="spellEnd"/>
            <w:r>
              <w:rPr>
                <w:color w:val="000000"/>
              </w:rPr>
              <w:t xml:space="preserve"> a csoportmunka lehetőség tanár által kijelölt tanulók dolgozhatna</w:t>
            </w:r>
            <w:r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 4-8 fős csoportokban</w:t>
            </w:r>
            <w:r>
              <w:rPr>
                <w:color w:val="000000"/>
              </w:rPr>
              <w:t xml:space="preserve"> </w:t>
            </w:r>
          </w:p>
        </w:tc>
      </w:tr>
      <w:tr w:rsidR="00141D31">
        <w:trPr>
          <w:trHeight w:val="2100"/>
        </w:trPr>
        <w:tc>
          <w:tcPr>
            <w:tcW w:w="611" w:type="dxa"/>
            <w:shd w:val="clear" w:color="auto" w:fill="FFFFFF"/>
          </w:tcPr>
          <w:p w:rsidR="00141D31" w:rsidRDefault="001D4B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7852">
              <w:rPr>
                <w:color w:val="000000"/>
              </w:rPr>
              <w:t xml:space="preserve"> perc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 xml:space="preserve">Szilárd anyagok szerkezete és tulajdonságai 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Rendszerezés, rögzítés, tudáselmélyítés</w:t>
            </w:r>
          </w:p>
        </w:tc>
        <w:tc>
          <w:tcPr>
            <w:tcW w:w="3402" w:type="dxa"/>
            <w:shd w:val="clear" w:color="auto" w:fill="FFFFFF"/>
          </w:tcPr>
          <w:p w:rsidR="00141D31" w:rsidRDefault="00737852">
            <w:r>
              <w:t xml:space="preserve">A tanulók a </w:t>
            </w:r>
            <w:proofErr w:type="spellStart"/>
            <w:r>
              <w:t>LearningApps</w:t>
            </w:r>
            <w:proofErr w:type="spellEnd"/>
            <w:r>
              <w:t xml:space="preserve"> feladatot oldják meg</w:t>
            </w:r>
            <w:r w:rsidR="001C6DE1">
              <w:t xml:space="preserve"> szilárd anyagok témakörben</w:t>
            </w:r>
          </w:p>
          <w:p w:rsidR="009B14AC" w:rsidRDefault="009B14AC">
            <w:r>
              <w:t>(munkafüzet 13. feladat)</w:t>
            </w:r>
          </w:p>
        </w:tc>
        <w:tc>
          <w:tcPr>
            <w:tcW w:w="3402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tanár kiadja a feladatot és támogatja a tanulókat</w:t>
            </w:r>
          </w:p>
          <w:p w:rsidR="00141D31" w:rsidRDefault="00737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Feladat közlése</w:t>
            </w:r>
          </w:p>
          <w:p w:rsidR="00141D31" w:rsidRDefault="0073785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Gyengébb tanulók, tanulócsoportok támogatása</w:t>
            </w:r>
          </w:p>
          <w:p w:rsidR="00141D31" w:rsidRDefault="009B1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37852">
              <w:rPr>
                <w:color w:val="000000"/>
              </w:rPr>
              <w:t>. feladat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  <w:shd w:val="clear" w:color="auto" w:fill="FFFFFF"/>
          </w:tcPr>
          <w:p w:rsidR="00141D31" w:rsidRDefault="001C6DE1">
            <w:pPr>
              <w:rPr>
                <w:color w:val="000000"/>
              </w:rPr>
            </w:pPr>
            <w:r>
              <w:rPr>
                <w:color w:val="000000"/>
              </w:rPr>
              <w:t>laptop/mobiltelefon</w:t>
            </w:r>
          </w:p>
          <w:p w:rsidR="001C6DE1" w:rsidRDefault="001C6DE1">
            <w:pPr>
              <w:rPr>
                <w:color w:val="000000"/>
              </w:rPr>
            </w:pPr>
            <w:r>
              <w:rPr>
                <w:color w:val="000000"/>
              </w:rPr>
              <w:t>Csoportba rendezés: Szilárd anyagok</w:t>
            </w:r>
          </w:p>
        </w:tc>
        <w:tc>
          <w:tcPr>
            <w:tcW w:w="1744" w:type="dxa"/>
            <w:shd w:val="clear" w:color="auto" w:fill="FFFFFF"/>
          </w:tcPr>
          <w:p w:rsidR="00141D31" w:rsidRDefault="006D0AF8">
            <w:pPr>
              <w:rPr>
                <w:color w:val="0563C1"/>
                <w:u w:val="single"/>
              </w:rPr>
            </w:pPr>
            <w:hyperlink r:id="rId9">
              <w:r w:rsidR="00737852">
                <w:rPr>
                  <w:color w:val="0563C1"/>
                  <w:u w:val="single"/>
                </w:rPr>
                <w:t>https://learningapps.org/display?v=pxvw16rh318</w:t>
              </w:r>
            </w:hyperlink>
          </w:p>
          <w:p w:rsidR="00141D31" w:rsidRDefault="00141D31"/>
        </w:tc>
      </w:tr>
      <w:tr w:rsidR="00141D31">
        <w:trPr>
          <w:trHeight w:val="920"/>
        </w:trPr>
        <w:tc>
          <w:tcPr>
            <w:tcW w:w="611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3 perc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Összefoglalás, kiterjesztés</w:t>
            </w:r>
          </w:p>
        </w:tc>
        <w:tc>
          <w:tcPr>
            <w:tcW w:w="3402" w:type="dxa"/>
            <w:shd w:val="clear" w:color="auto" w:fill="FFFFFF"/>
          </w:tcPr>
          <w:p w:rsidR="00141D31" w:rsidRDefault="00737852">
            <w:r>
              <w:t>A tanulók figyelmesen hallgatnak és jegyzetelnek a füzetbe</w:t>
            </w:r>
          </w:p>
          <w:p w:rsidR="00141D31" w:rsidRDefault="00737852">
            <w:r>
              <w:t>Figyelmes hallgatás, jegyzetelés a füzetbe</w:t>
            </w:r>
          </w:p>
        </w:tc>
        <w:tc>
          <w:tcPr>
            <w:tcW w:w="3402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Tanári összefoglalás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 xml:space="preserve">Visszacsatolás az anyagi rendszerek szerkezete és tulajdonságai közötti kapcsolatra és nem utolsó sorba a születésnapon előforduló anyagok </w:t>
            </w:r>
            <w:r>
              <w:rPr>
                <w:color w:val="000000"/>
              </w:rPr>
              <w:lastRenderedPageBreak/>
              <w:t>kapcsán a tulajdonságok és a felhasználás közötti összefüggésekre</w:t>
            </w:r>
          </w:p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Kémiai részecske, kémiai kötés, anyagszerkezet, tulajdonság, felhasználás fogalmak megjelenítése a táblán, rögzítése a tanulók által a füzetekbe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lastRenderedPageBreak/>
              <w:t>Plénum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digitális tábla</w:t>
            </w:r>
          </w:p>
        </w:tc>
        <w:tc>
          <w:tcPr>
            <w:tcW w:w="1744" w:type="dxa"/>
            <w:shd w:val="clear" w:color="auto" w:fill="FFFFFF"/>
          </w:tcPr>
          <w:p w:rsidR="00141D31" w:rsidRDefault="00141D31">
            <w:pPr>
              <w:rPr>
                <w:color w:val="000000"/>
              </w:rPr>
            </w:pPr>
          </w:p>
        </w:tc>
      </w:tr>
      <w:tr w:rsidR="00141D31">
        <w:trPr>
          <w:trHeight w:val="920"/>
        </w:trPr>
        <w:tc>
          <w:tcPr>
            <w:tcW w:w="611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2 perc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Házi feladat</w:t>
            </w:r>
          </w:p>
        </w:tc>
        <w:tc>
          <w:tcPr>
            <w:tcW w:w="3402" w:type="dxa"/>
            <w:shd w:val="clear" w:color="auto" w:fill="FFFFFF"/>
          </w:tcPr>
          <w:p w:rsidR="00141D31" w:rsidRDefault="00737852">
            <w:r>
              <w:t>A tanuló rögzíti a házi feladatot.</w:t>
            </w:r>
          </w:p>
        </w:tc>
        <w:tc>
          <w:tcPr>
            <w:tcW w:w="3402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A tanár ismerteti a feladatot:</w:t>
            </w:r>
          </w:p>
          <w:p w:rsidR="00141D31" w:rsidRDefault="00737852">
            <w:r>
              <w:t>Felkészülés a dolgozatra</w:t>
            </w:r>
          </w:p>
          <w:p w:rsidR="00141D31" w:rsidRDefault="00737852">
            <w:pPr>
              <w:rPr>
                <w:color w:val="000000"/>
              </w:rPr>
            </w:pPr>
            <w:r>
              <w:t>Munkafüzet kimaradt feladatainak megoldása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egyéni munka</w:t>
            </w:r>
          </w:p>
        </w:tc>
        <w:tc>
          <w:tcPr>
            <w:tcW w:w="1814" w:type="dxa"/>
            <w:shd w:val="clear" w:color="auto" w:fill="FFFFFF"/>
          </w:tcPr>
          <w:p w:rsidR="00141D31" w:rsidRDefault="00737852">
            <w:pPr>
              <w:rPr>
                <w:color w:val="000000"/>
              </w:rPr>
            </w:pPr>
            <w:r>
              <w:rPr>
                <w:color w:val="000000"/>
              </w:rPr>
              <w:t>füzet</w:t>
            </w:r>
          </w:p>
        </w:tc>
        <w:tc>
          <w:tcPr>
            <w:tcW w:w="1744" w:type="dxa"/>
            <w:shd w:val="clear" w:color="auto" w:fill="FFFFFF"/>
          </w:tcPr>
          <w:p w:rsidR="00141D31" w:rsidRPr="00566FF9" w:rsidRDefault="00141D31">
            <w:pPr>
              <w:spacing w:after="160" w:line="259" w:lineRule="auto"/>
            </w:pPr>
          </w:p>
        </w:tc>
      </w:tr>
    </w:tbl>
    <w:p w:rsidR="00141D31" w:rsidRDefault="00141D31">
      <w:pPr>
        <w:tabs>
          <w:tab w:val="left" w:pos="11003"/>
        </w:tabs>
      </w:pPr>
    </w:p>
    <w:sectPr w:rsidR="00141D31" w:rsidSect="00D32237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F8" w:rsidRDefault="006D0AF8">
      <w:pPr>
        <w:spacing w:after="0" w:line="240" w:lineRule="auto"/>
      </w:pPr>
      <w:r>
        <w:separator/>
      </w:r>
    </w:p>
  </w:endnote>
  <w:endnote w:type="continuationSeparator" w:id="0">
    <w:p w:rsidR="006D0AF8" w:rsidRDefault="006D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31" w:rsidRDefault="00737852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hu-HU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101918</wp:posOffset>
          </wp:positionV>
          <wp:extent cx="9515475" cy="726758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5475" cy="726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F8" w:rsidRDefault="006D0AF8">
      <w:pPr>
        <w:spacing w:after="0" w:line="240" w:lineRule="auto"/>
      </w:pPr>
      <w:r>
        <w:separator/>
      </w:r>
    </w:p>
  </w:footnote>
  <w:footnote w:type="continuationSeparator" w:id="0">
    <w:p w:rsidR="006D0AF8" w:rsidRDefault="006D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31" w:rsidRDefault="007378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eastAsia="hu-HU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454"/>
    <w:multiLevelType w:val="multilevel"/>
    <w:tmpl w:val="B270F5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0707F0"/>
    <w:multiLevelType w:val="multilevel"/>
    <w:tmpl w:val="6BCCE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6704BA"/>
    <w:multiLevelType w:val="multilevel"/>
    <w:tmpl w:val="EBCC9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637886"/>
    <w:multiLevelType w:val="multilevel"/>
    <w:tmpl w:val="1DB06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3D98"/>
    <w:multiLevelType w:val="multilevel"/>
    <w:tmpl w:val="54E40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51915"/>
    <w:multiLevelType w:val="multilevel"/>
    <w:tmpl w:val="ED547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D31"/>
    <w:rsid w:val="00046CC5"/>
    <w:rsid w:val="00141D31"/>
    <w:rsid w:val="001C6DE1"/>
    <w:rsid w:val="001D4B2D"/>
    <w:rsid w:val="002E753D"/>
    <w:rsid w:val="003539C0"/>
    <w:rsid w:val="003B5157"/>
    <w:rsid w:val="004136E4"/>
    <w:rsid w:val="004E302D"/>
    <w:rsid w:val="00566FF9"/>
    <w:rsid w:val="005A79FE"/>
    <w:rsid w:val="005C57A3"/>
    <w:rsid w:val="00604EDD"/>
    <w:rsid w:val="006D0AF8"/>
    <w:rsid w:val="006F393A"/>
    <w:rsid w:val="00737852"/>
    <w:rsid w:val="008B0BA8"/>
    <w:rsid w:val="008D2061"/>
    <w:rsid w:val="008D3BD0"/>
    <w:rsid w:val="009B14AC"/>
    <w:rsid w:val="00B108F2"/>
    <w:rsid w:val="00B8403A"/>
    <w:rsid w:val="00D32237"/>
    <w:rsid w:val="00E473F7"/>
    <w:rsid w:val="00E841D2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53D3-B2D3-42FD-84E1-44C4FCD6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32237"/>
  </w:style>
  <w:style w:type="paragraph" w:styleId="Cmsor1">
    <w:name w:val="heading 1"/>
    <w:basedOn w:val="Norml"/>
    <w:next w:val="Norml"/>
    <w:rsid w:val="00D322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D322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D322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D322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D32237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D322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rsid w:val="00D3223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D322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rsid w:val="00D32237"/>
    <w:pPr>
      <w:spacing w:after="0" w:line="240" w:lineRule="auto"/>
    </w:pPr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53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F393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F393A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B84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fisuh6rn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oajs8iya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xvw16rh3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Kovács</dc:creator>
  <cp:lastModifiedBy>Pompor Zoltán</cp:lastModifiedBy>
  <cp:revision>2</cp:revision>
  <dcterms:created xsi:type="dcterms:W3CDTF">2018-09-11T11:15:00Z</dcterms:created>
  <dcterms:modified xsi:type="dcterms:W3CDTF">2018-09-11T11:15:00Z</dcterms:modified>
</cp:coreProperties>
</file>