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B" w:rsidRPr="0057398B" w:rsidRDefault="0057398B" w:rsidP="0057398B">
      <w:pPr>
        <w:spacing w:after="0" w:line="240" w:lineRule="auto"/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2338"/>
        <w:gridCol w:w="2878"/>
        <w:gridCol w:w="3402"/>
        <w:gridCol w:w="1814"/>
        <w:gridCol w:w="1545"/>
        <w:gridCol w:w="2013"/>
      </w:tblGrid>
      <w:tr w:rsidR="0057398B" w:rsidRPr="0057398B" w:rsidTr="00CB42DD">
        <w:trPr>
          <w:trHeight w:val="420"/>
        </w:trPr>
        <w:tc>
          <w:tcPr>
            <w:tcW w:w="14601" w:type="dxa"/>
            <w:gridSpan w:val="7"/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 xml:space="preserve">Az óra céljai: </w:t>
            </w:r>
            <w:r w:rsidRPr="0057398B">
              <w:t xml:space="preserve">Az egyszerű </w:t>
            </w:r>
            <w:proofErr w:type="spellStart"/>
            <w:r w:rsidRPr="0057398B">
              <w:t>sorbarendezési</w:t>
            </w:r>
            <w:proofErr w:type="spellEnd"/>
            <w:r w:rsidRPr="0057398B">
              <w:t xml:space="preserve"> (ismétlés nélküli permutáció) és kiválasztással történő </w:t>
            </w:r>
            <w:proofErr w:type="spellStart"/>
            <w:r w:rsidRPr="0057398B">
              <w:t>sorbarendezési</w:t>
            </w:r>
            <w:proofErr w:type="spellEnd"/>
            <w:r w:rsidRPr="0057398B">
              <w:t xml:space="preserve"> (ismétlés nélküli és ismétléses </w:t>
            </w:r>
            <w:proofErr w:type="gramStart"/>
            <w:r w:rsidRPr="0057398B">
              <w:t>variáció</w:t>
            </w:r>
            <w:proofErr w:type="gramEnd"/>
            <w:r w:rsidRPr="0057398B">
              <w:t xml:space="preserve">) feladatok értelmezésének elsajátítása. Az ismeretek elmélyítése gyakorlati </w:t>
            </w:r>
            <w:proofErr w:type="gramStart"/>
            <w:r w:rsidRPr="0057398B">
              <w:t>problémák</w:t>
            </w:r>
            <w:proofErr w:type="gramEnd"/>
            <w:r w:rsidRPr="0057398B">
              <w:t xml:space="preserve"> megoldásával. Zsebszámológép alkalmazása.</w:t>
            </w:r>
          </w:p>
        </w:tc>
      </w:tr>
      <w:tr w:rsidR="0057398B" w:rsidRPr="0057398B" w:rsidTr="0057398B">
        <w:tc>
          <w:tcPr>
            <w:tcW w:w="611" w:type="dxa"/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Idő</w:t>
            </w:r>
          </w:p>
        </w:tc>
        <w:tc>
          <w:tcPr>
            <w:tcW w:w="2338" w:type="dxa"/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Szakaszok és célok</w:t>
            </w:r>
          </w:p>
        </w:tc>
        <w:tc>
          <w:tcPr>
            <w:tcW w:w="2878" w:type="dxa"/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Tanulói tevékenységek</w:t>
            </w:r>
          </w:p>
        </w:tc>
        <w:tc>
          <w:tcPr>
            <w:tcW w:w="3402" w:type="dxa"/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Tanári tevékenységek</w:t>
            </w:r>
          </w:p>
        </w:tc>
        <w:tc>
          <w:tcPr>
            <w:tcW w:w="1814" w:type="dxa"/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Munkaforma/</w:t>
            </w:r>
          </w:p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Módszer</w:t>
            </w:r>
          </w:p>
        </w:tc>
        <w:tc>
          <w:tcPr>
            <w:tcW w:w="1545" w:type="dxa"/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Tananyagok/</w:t>
            </w:r>
          </w:p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Eszközök</w:t>
            </w:r>
          </w:p>
        </w:tc>
        <w:tc>
          <w:tcPr>
            <w:tcW w:w="2013" w:type="dxa"/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Megjegyzések</w:t>
            </w:r>
          </w:p>
        </w:tc>
      </w:tr>
      <w:tr w:rsidR="0057398B" w:rsidRPr="0057398B" w:rsidTr="0057398B">
        <w:trPr>
          <w:trHeight w:val="920"/>
        </w:trPr>
        <w:tc>
          <w:tcPr>
            <w:tcW w:w="611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5</w:t>
            </w:r>
          </w:p>
        </w:tc>
        <w:tc>
          <w:tcPr>
            <w:tcW w:w="2338" w:type="dxa"/>
          </w:tcPr>
          <w:p w:rsidR="0057398B" w:rsidRPr="0057398B" w:rsidRDefault="0057398B" w:rsidP="0057398B">
            <w:pPr>
              <w:spacing w:after="0" w:line="240" w:lineRule="auto"/>
            </w:pPr>
            <w:proofErr w:type="gramStart"/>
            <w:r w:rsidRPr="0057398B">
              <w:t>Adminisztráció</w:t>
            </w:r>
            <w:proofErr w:type="gramEnd"/>
            <w:r w:rsidRPr="0057398B">
              <w:t>, házi feladat megbeszélése, az óra terve. A házi feladat ellenőrzésének célja a tanulók rendszeres munkára való szoktatása.</w:t>
            </w:r>
          </w:p>
        </w:tc>
        <w:tc>
          <w:tcPr>
            <w:tcW w:w="287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A feladatmegoldás eredményének ellenőrzése, a </w:t>
            </w:r>
            <w:proofErr w:type="gramStart"/>
            <w:r w:rsidRPr="0057398B">
              <w:t>problémás</w:t>
            </w:r>
            <w:proofErr w:type="gramEnd"/>
            <w:r w:rsidRPr="0057398B">
              <w:t xml:space="preserve"> lépések jelzése, megbeszélése.</w:t>
            </w:r>
          </w:p>
        </w:tc>
        <w:tc>
          <w:tcPr>
            <w:tcW w:w="3402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A tanár </w:t>
            </w:r>
            <w:proofErr w:type="gramStart"/>
            <w:r w:rsidRPr="0057398B">
              <w:t>koordinálja</w:t>
            </w:r>
            <w:proofErr w:type="gramEnd"/>
            <w:r w:rsidRPr="0057398B">
              <w:t>, irányítja az ellenőrzést. Értékeli a megoldásokat.</w:t>
            </w:r>
          </w:p>
        </w:tc>
        <w:tc>
          <w:tcPr>
            <w:tcW w:w="1814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Frontális munka</w:t>
            </w:r>
          </w:p>
        </w:tc>
        <w:tc>
          <w:tcPr>
            <w:tcW w:w="1545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Házi feladat, szükség esetén interaktív tábla, projektor.</w:t>
            </w:r>
          </w:p>
        </w:tc>
        <w:tc>
          <w:tcPr>
            <w:tcW w:w="2013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IKT-eszközök előkészítése, terem bútorainak elrendezése.</w:t>
            </w:r>
          </w:p>
        </w:tc>
      </w:tr>
      <w:tr w:rsidR="0057398B" w:rsidRPr="0057398B" w:rsidTr="0057398B">
        <w:trPr>
          <w:trHeight w:val="920"/>
        </w:trPr>
        <w:tc>
          <w:tcPr>
            <w:tcW w:w="611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5</w:t>
            </w:r>
          </w:p>
        </w:tc>
        <w:tc>
          <w:tcPr>
            <w:tcW w:w="233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Játékos </w:t>
            </w:r>
            <w:proofErr w:type="spellStart"/>
            <w:r w:rsidRPr="0057398B">
              <w:t>ráhangolódás</w:t>
            </w:r>
            <w:proofErr w:type="spellEnd"/>
            <w:r w:rsidRPr="0057398B">
              <w:t>, fejszámolás, a döntési helyzetek kezelésének fejlesztése.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Darts </w:t>
            </w:r>
            <w:proofErr w:type="spellStart"/>
            <w:r w:rsidRPr="0057398B">
              <w:t>Maths</w:t>
            </w:r>
            <w:proofErr w:type="spellEnd"/>
            <w:r w:rsidRPr="0057398B">
              <w:t xml:space="preserve"> játékkal 170 pont alatti kiszá</w:t>
            </w:r>
            <w:r>
              <w:t>l</w:t>
            </w:r>
            <w:bookmarkStart w:id="0" w:name="_GoBack"/>
            <w:bookmarkEnd w:id="0"/>
            <w:r w:rsidRPr="0057398B">
              <w:t>lókkal.</w:t>
            </w:r>
          </w:p>
        </w:tc>
        <w:tc>
          <w:tcPr>
            <w:tcW w:w="287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Gondolkodás, fejszámolás. A lehetséges kiszállók megtalálása, a különböző esetek megtalálása.</w:t>
            </w:r>
          </w:p>
        </w:tc>
        <w:tc>
          <w:tcPr>
            <w:tcW w:w="3402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A játék szabályainak ismertetése.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A játék lebonyolításának </w:t>
            </w:r>
            <w:proofErr w:type="gramStart"/>
            <w:r w:rsidRPr="0057398B">
              <w:t>koordinálása</w:t>
            </w:r>
            <w:proofErr w:type="gramEnd"/>
            <w:r w:rsidRPr="0057398B">
              <w:t>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A tanulók által bemutatott megoldások magyarázata, új megoldásmenetek keresésének ösztönzése.</w:t>
            </w:r>
          </w:p>
        </w:tc>
        <w:tc>
          <w:tcPr>
            <w:tcW w:w="1814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Plénum</w:t>
            </w:r>
          </w:p>
        </w:tc>
        <w:tc>
          <w:tcPr>
            <w:tcW w:w="1545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Interaktív tábla és projektor vagy érintőpanel.</w:t>
            </w:r>
          </w:p>
        </w:tc>
        <w:tc>
          <w:tcPr>
            <w:tcW w:w="2013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A Darts játékban a kiszálló azt jelenti, hogy az utolsó nyíllal duplát kell dobni (tábla szélső, vékony sávja).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A tanulóknak adjunk meg lehetséges kiszálló értékeket, dobás közben változhat a 3 nyilas kiszálló lehetősége, ezt kell fejben számolniuk.</w:t>
            </w:r>
          </w:p>
          <w:p w:rsidR="0057398B" w:rsidRPr="0057398B" w:rsidRDefault="0057398B" w:rsidP="0057398B">
            <w:pPr>
              <w:spacing w:after="0" w:line="240" w:lineRule="auto"/>
            </w:pPr>
            <w:hyperlink w:anchor="1fob9te">
              <w:r w:rsidRPr="0057398B">
                <w:rPr>
                  <w:rStyle w:val="Hiperhivatkozs"/>
                </w:rPr>
                <w:t>Össze</w:t>
              </w:r>
              <w:r w:rsidRPr="0057398B">
                <w:rPr>
                  <w:rStyle w:val="Hiperhivatkozs"/>
                </w:rPr>
                <w:t>f</w:t>
              </w:r>
              <w:r w:rsidRPr="0057398B">
                <w:rPr>
                  <w:rStyle w:val="Hiperhivatkozs"/>
                </w:rPr>
                <w:t>oglaló a lehetséges kiszállókról.</w:t>
              </w:r>
            </w:hyperlink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Darts </w:t>
            </w:r>
            <w:proofErr w:type="spellStart"/>
            <w:r w:rsidRPr="0057398B">
              <w:t>Maths</w:t>
            </w:r>
            <w:proofErr w:type="spellEnd"/>
            <w:r w:rsidRPr="0057398B">
              <w:t xml:space="preserve"> alkalmazás telepítése (a játék Windows 10 környezetben a </w:t>
            </w:r>
            <w:r w:rsidRPr="0057398B">
              <w:lastRenderedPageBreak/>
              <w:t xml:space="preserve">Microsoft </w:t>
            </w:r>
            <w:proofErr w:type="spellStart"/>
            <w:r w:rsidRPr="0057398B">
              <w:t>Store-ból</w:t>
            </w:r>
            <w:proofErr w:type="spellEnd"/>
            <w:r w:rsidRPr="0057398B">
              <w:t xml:space="preserve"> ingyenesen telepíthető).</w:t>
            </w:r>
          </w:p>
        </w:tc>
      </w:tr>
      <w:tr w:rsidR="0057398B" w:rsidRPr="0057398B" w:rsidTr="0057398B">
        <w:trPr>
          <w:trHeight w:val="920"/>
        </w:trPr>
        <w:tc>
          <w:tcPr>
            <w:tcW w:w="611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lastRenderedPageBreak/>
              <w:t>3</w:t>
            </w:r>
          </w:p>
        </w:tc>
        <w:tc>
          <w:tcPr>
            <w:tcW w:w="233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Előkészítés. A 3–4 fős csoportok kialakítása.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A társtól való tanulás készségének fejlesztése, a szabálykövetés erősítése.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A kooperatív munka – diákkvartett kooperatív módszer szabályainak elmélyítése. Esélyt biztosítva a lassabban haladóknak, a munkában való részvételre.</w:t>
            </w:r>
          </w:p>
        </w:tc>
        <w:tc>
          <w:tcPr>
            <w:tcW w:w="287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Csoportokba szerveződés, a személyre szabott feladatok értelmezése.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Közreműködés a csoportok kialakításában (pl. a csoportvezetők sorsolják ki a csoporttársakat).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A csoportokban </w:t>
            </w:r>
            <w:proofErr w:type="gramStart"/>
            <w:r w:rsidRPr="0057398B">
              <w:t>A</w:t>
            </w:r>
            <w:proofErr w:type="gramEnd"/>
            <w:r w:rsidRPr="0057398B">
              <w:t>, B, C, D jelet kapnak a diákok, s a csoportok is nevet vagy számot kapnak.</w:t>
            </w:r>
          </w:p>
        </w:tc>
        <w:tc>
          <w:tcPr>
            <w:tcW w:w="3402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A csoportok kialakításának </w:t>
            </w:r>
            <w:proofErr w:type="gramStart"/>
            <w:r w:rsidRPr="0057398B">
              <w:t>koordinálása</w:t>
            </w:r>
            <w:proofErr w:type="gramEnd"/>
            <w:r w:rsidRPr="0057398B">
              <w:t>. A sorsolás irányítása/moderálása.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Az egyes feladatok kiosztása, értelmezése az egyes csoportokban.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Kooperatív munka esetén diákkvartettek kialakítása, kártyák kiosztása.</w:t>
            </w:r>
          </w:p>
        </w:tc>
        <w:tc>
          <w:tcPr>
            <w:tcW w:w="1814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Frontális munka</w:t>
            </w:r>
          </w:p>
        </w:tc>
        <w:tc>
          <w:tcPr>
            <w:tcW w:w="1545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Interaktív tábla és projektor vagy érintőpanel.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Véletlenszerű csoportok kialakítása </w:t>
            </w:r>
            <w:proofErr w:type="gramStart"/>
            <w:r w:rsidRPr="0057398B">
              <w:t>a</w:t>
            </w:r>
            <w:proofErr w:type="gramEnd"/>
          </w:p>
          <w:p w:rsidR="0057398B" w:rsidRPr="0057398B" w:rsidRDefault="0057398B" w:rsidP="0057398B">
            <w:pPr>
              <w:spacing w:after="0" w:line="240" w:lineRule="auto"/>
            </w:pPr>
            <w:hyperlink r:id="rId7">
              <w:r w:rsidRPr="0057398B">
                <w:rPr>
                  <w:rStyle w:val="Hiperhivatkozs"/>
                </w:rPr>
                <w:t>https://www.keamk.com/</w:t>
              </w:r>
            </w:hyperlink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oldalon.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Kooperatív munka esetén diákkvartett kártyák.</w:t>
            </w:r>
          </w:p>
        </w:tc>
        <w:tc>
          <w:tcPr>
            <w:tcW w:w="2013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A nevek sorsolásához az óra előtt a névsor rögzítése a KEAMK felületén. Korábban rögzített névsor a későbbiekben is felhasználható. A felületre FB/Google/</w:t>
            </w:r>
            <w:proofErr w:type="spellStart"/>
            <w:r w:rsidRPr="0057398B">
              <w:t>Twitter</w:t>
            </w:r>
            <w:proofErr w:type="spellEnd"/>
            <w:r w:rsidRPr="0057398B">
              <w:t xml:space="preserve"> közösségi fiókkal lehet belépni.</w:t>
            </w:r>
          </w:p>
        </w:tc>
      </w:tr>
      <w:tr w:rsidR="0057398B" w:rsidRPr="0057398B" w:rsidTr="0057398B">
        <w:trPr>
          <w:trHeight w:val="920"/>
        </w:trPr>
        <w:tc>
          <w:tcPr>
            <w:tcW w:w="611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10</w:t>
            </w:r>
          </w:p>
        </w:tc>
        <w:tc>
          <w:tcPr>
            <w:tcW w:w="233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Új tananyagrész. A </w:t>
            </w:r>
            <w:proofErr w:type="spellStart"/>
            <w:r w:rsidRPr="0057398B">
              <w:t>sorbarendezés</w:t>
            </w:r>
            <w:proofErr w:type="spellEnd"/>
            <w:r w:rsidRPr="0057398B">
              <w:t xml:space="preserve"> (ismétlés nélküli és ismétléses permutáció) számítási képletének meghatározása rávezető feladatok segítségével. A csoportok 1-1 feladatmegoldást bemutatnak. A faktoriális fogalmának értelmezése.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Itt jó lenne közölni, hogy pontosan mire is gondoljunk. (</w:t>
            </w:r>
            <w:proofErr w:type="spellStart"/>
            <w:r w:rsidRPr="0057398B">
              <w:t>pl</w:t>
            </w:r>
            <w:proofErr w:type="spellEnd"/>
            <w:r w:rsidRPr="0057398B">
              <w:t>: 0!=0; 1!=1; n!= n*(n-</w:t>
            </w:r>
            <w:r w:rsidRPr="0057398B">
              <w:lastRenderedPageBreak/>
              <w:t>1)*</w:t>
            </w:r>
            <w:proofErr w:type="gramStart"/>
            <w:r w:rsidRPr="0057398B">
              <w:t>...</w:t>
            </w:r>
            <w:proofErr w:type="gramEnd"/>
            <w:r w:rsidRPr="0057398B">
              <w:t>2*1.; n!=n*(n-1)!.</w:t>
            </w:r>
          </w:p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287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lastRenderedPageBreak/>
              <w:t>Csoportok oldják meg a kiadott feladatokat. A számítási módok alapján próbálnak összefüggést találni egy általános képletre.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A csoport megbeszéli a választ – a diákok meggyőződnek arról, hogy mindegyikőjük helyesen fog válaszolni a kérdésre.</w:t>
            </w:r>
          </w:p>
        </w:tc>
        <w:tc>
          <w:tcPr>
            <w:tcW w:w="3402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Kiadja a csoportoknak a feladatot. Figyelemmel kíséri a csoportok munkáját, </w:t>
            </w:r>
            <w:proofErr w:type="gramStart"/>
            <w:r w:rsidRPr="0057398B">
              <w:t>instruálja</w:t>
            </w:r>
            <w:proofErr w:type="gramEnd"/>
            <w:r w:rsidRPr="0057398B">
              <w:t>, irányítja a feladatmegoldást. Figyel a füzetbe írtakra is.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A megoldott feladatok bemutatását ellenőrzi. Segít megfogalmazni az általános képletet.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A </w:t>
            </w:r>
            <w:proofErr w:type="gramStart"/>
            <w:r w:rsidRPr="0057398B">
              <w:t>konkrét</w:t>
            </w:r>
            <w:proofErr w:type="gramEnd"/>
            <w:r w:rsidRPr="0057398B">
              <w:t xml:space="preserve"> érték egyszerűbb felírására bevezeti a faktoriális fogalmát.</w:t>
            </w:r>
          </w:p>
        </w:tc>
        <w:tc>
          <w:tcPr>
            <w:tcW w:w="1814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Csoportmunka</w:t>
            </w:r>
          </w:p>
        </w:tc>
        <w:tc>
          <w:tcPr>
            <w:tcW w:w="1545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1. feladatlap</w:t>
            </w:r>
          </w:p>
        </w:tc>
        <w:tc>
          <w:tcPr>
            <w:tcW w:w="2013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Útmutatásként hangsúlyozni kell a tanulóknak, hogy ha elakadnak, azonnal szóljanak. Legyen folyamatos a megoldás minden csoportban.</w:t>
            </w:r>
          </w:p>
        </w:tc>
      </w:tr>
      <w:tr w:rsidR="0057398B" w:rsidRPr="0057398B" w:rsidTr="0057398B">
        <w:trPr>
          <w:trHeight w:val="920"/>
        </w:trPr>
        <w:tc>
          <w:tcPr>
            <w:tcW w:w="611" w:type="dxa"/>
          </w:tcPr>
          <w:p w:rsidR="0057398B" w:rsidRPr="0057398B" w:rsidRDefault="0057398B" w:rsidP="0057398B">
            <w:pPr>
              <w:spacing w:after="0" w:line="240" w:lineRule="auto"/>
            </w:pP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3</w:t>
            </w:r>
          </w:p>
        </w:tc>
        <w:tc>
          <w:tcPr>
            <w:tcW w:w="233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Az eddig megismertek rendszerezése, gyakorlása. Faktoriális fogalma, egyszerűbb </w:t>
            </w:r>
            <w:proofErr w:type="spellStart"/>
            <w:r w:rsidRPr="0057398B">
              <w:t>sorbarendezés</w:t>
            </w:r>
            <w:proofErr w:type="spellEnd"/>
            <w:r w:rsidRPr="0057398B">
              <w:t xml:space="preserve"> számítása.</w:t>
            </w:r>
          </w:p>
        </w:tc>
        <w:tc>
          <w:tcPr>
            <w:tcW w:w="287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A diákok egyszerű számítással – akár fejszámolással – megoldják a kivetített feladatot.</w:t>
            </w:r>
          </w:p>
        </w:tc>
        <w:tc>
          <w:tcPr>
            <w:tcW w:w="3402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Elindítja a </w:t>
            </w:r>
            <w:proofErr w:type="spellStart"/>
            <w:r w:rsidRPr="0057398B">
              <w:t>Learningapps</w:t>
            </w:r>
            <w:proofErr w:type="spellEnd"/>
            <w:r w:rsidRPr="0057398B">
              <w:t xml:space="preserve"> alkalmazást, amelyen egyszerű esetekben kell </w:t>
            </w:r>
            <w:proofErr w:type="spellStart"/>
            <w:r w:rsidRPr="0057398B">
              <w:t>sorbarendezést</w:t>
            </w:r>
            <w:proofErr w:type="spellEnd"/>
            <w:r w:rsidRPr="0057398B">
              <w:t xml:space="preserve"> számolni. </w:t>
            </w:r>
          </w:p>
        </w:tc>
        <w:tc>
          <w:tcPr>
            <w:tcW w:w="1814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Egyéni munka</w:t>
            </w:r>
          </w:p>
        </w:tc>
        <w:tc>
          <w:tcPr>
            <w:tcW w:w="1545" w:type="dxa"/>
          </w:tcPr>
          <w:p w:rsidR="0057398B" w:rsidRPr="0057398B" w:rsidRDefault="0057398B" w:rsidP="0057398B">
            <w:pPr>
              <w:spacing w:after="0" w:line="240" w:lineRule="auto"/>
            </w:pPr>
            <w:proofErr w:type="spellStart"/>
            <w:r w:rsidRPr="0057398B">
              <w:t>Learningapps</w:t>
            </w:r>
            <w:proofErr w:type="spellEnd"/>
            <w:r w:rsidRPr="0057398B">
              <w:t xml:space="preserve"> alkalmazás interaktív tábla, projektor és/vagy érintőpanel.</w:t>
            </w:r>
          </w:p>
        </w:tc>
        <w:tc>
          <w:tcPr>
            <w:tcW w:w="2013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Az alkalmazást az óra megkezdése előtt töltsük be. Rövid ismertetés az egykori tv-s játék szabályairól.</w:t>
            </w:r>
          </w:p>
        </w:tc>
      </w:tr>
      <w:tr w:rsidR="0057398B" w:rsidRPr="0057398B" w:rsidTr="0057398B">
        <w:trPr>
          <w:trHeight w:val="920"/>
        </w:trPr>
        <w:tc>
          <w:tcPr>
            <w:tcW w:w="611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9</w:t>
            </w:r>
          </w:p>
        </w:tc>
        <w:tc>
          <w:tcPr>
            <w:tcW w:w="233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Új tananyagrész. A kiválasztással </w:t>
            </w:r>
            <w:proofErr w:type="spellStart"/>
            <w:r w:rsidRPr="0057398B">
              <w:t>sorbarendezés</w:t>
            </w:r>
            <w:proofErr w:type="spellEnd"/>
            <w:r w:rsidRPr="0057398B">
              <w:t xml:space="preserve"> (ismétlés nélküli, ismétléses </w:t>
            </w:r>
            <w:proofErr w:type="gramStart"/>
            <w:r w:rsidRPr="0057398B">
              <w:t>variáció</w:t>
            </w:r>
            <w:proofErr w:type="gramEnd"/>
            <w:r w:rsidRPr="0057398B">
              <w:t>) számítási képletének meghatározása rávezető feladatok segítségével.</w:t>
            </w:r>
          </w:p>
        </w:tc>
        <w:tc>
          <w:tcPr>
            <w:tcW w:w="287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Csoportok oldják meg a kiadott feladatokat. A számítási módok alapján próbálnak összefüggést találni egy általános képletre.</w:t>
            </w:r>
          </w:p>
          <w:p w:rsidR="0057398B" w:rsidRPr="0057398B" w:rsidRDefault="0057398B" w:rsidP="0057398B">
            <w:pPr>
              <w:spacing w:after="0" w:line="240" w:lineRule="auto"/>
            </w:pPr>
            <w:bookmarkStart w:id="1" w:name="_gjdgxs" w:colFirst="0" w:colLast="0"/>
            <w:bookmarkEnd w:id="1"/>
            <w:r w:rsidRPr="0057398B">
              <w:t>A csoport megbeszéli a választ – a diákok meggyőződnek arról, hogy mindegyikőjük helyesen fog válaszolni a kérdésre.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A diákok egymást ellenőrzik, hogy mindenki tudja-e a helyes választ.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Minden csoporttagnak el kell sajátítania az ismereteket.</w:t>
            </w:r>
          </w:p>
        </w:tc>
        <w:tc>
          <w:tcPr>
            <w:tcW w:w="3402" w:type="dxa"/>
          </w:tcPr>
          <w:p w:rsidR="0057398B" w:rsidRPr="0057398B" w:rsidRDefault="0057398B" w:rsidP="0057398B">
            <w:pPr>
              <w:spacing w:after="0" w:line="240" w:lineRule="auto"/>
            </w:pPr>
            <w:bookmarkStart w:id="2" w:name="_30j0zll" w:colFirst="0" w:colLast="0"/>
            <w:bookmarkEnd w:id="2"/>
            <w:r w:rsidRPr="0057398B">
              <w:t xml:space="preserve">Kiadja a csoportoknak a feladatot. Figyelemmel kíséri a csoportok munkáját, </w:t>
            </w:r>
            <w:proofErr w:type="gramStart"/>
            <w:r w:rsidRPr="0057398B">
              <w:t>instruálja</w:t>
            </w:r>
            <w:proofErr w:type="gramEnd"/>
            <w:r w:rsidRPr="0057398B">
              <w:t>, irányítja a feladatmegoldást. Figyel a füzetbe írtakra is.</w:t>
            </w:r>
          </w:p>
          <w:p w:rsidR="0057398B" w:rsidRPr="0057398B" w:rsidRDefault="0057398B" w:rsidP="0057398B">
            <w:pPr>
              <w:spacing w:after="0" w:line="240" w:lineRule="auto"/>
            </w:pPr>
            <w:r w:rsidRPr="0057398B">
              <w:t>A megoldott feladatok bemutatását ellenőrzi.</w:t>
            </w:r>
          </w:p>
        </w:tc>
        <w:tc>
          <w:tcPr>
            <w:tcW w:w="1814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Csoportmunka</w:t>
            </w:r>
          </w:p>
        </w:tc>
        <w:tc>
          <w:tcPr>
            <w:tcW w:w="1545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1. feladatlap</w:t>
            </w:r>
          </w:p>
        </w:tc>
        <w:tc>
          <w:tcPr>
            <w:tcW w:w="2013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Útmutatásként hangsúlyozni a tanulóknak, hogy ha elakadnak, azonnal szóljanak. Legyen folyamatos a megoldás minden csoportban.</w:t>
            </w:r>
          </w:p>
        </w:tc>
      </w:tr>
      <w:tr w:rsidR="0057398B" w:rsidRPr="0057398B" w:rsidTr="0057398B">
        <w:trPr>
          <w:trHeight w:val="920"/>
        </w:trPr>
        <w:tc>
          <w:tcPr>
            <w:tcW w:w="611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5</w:t>
            </w:r>
          </w:p>
        </w:tc>
        <w:tc>
          <w:tcPr>
            <w:tcW w:w="233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Az eddig megismertek rendszerezése, gyakorlása. </w:t>
            </w:r>
            <w:proofErr w:type="gramStart"/>
            <w:r w:rsidRPr="0057398B">
              <w:t>Variáció</w:t>
            </w:r>
            <w:proofErr w:type="gramEnd"/>
            <w:r w:rsidRPr="0057398B">
              <w:t xml:space="preserve"> kiszámításának gyakorlása.</w:t>
            </w:r>
          </w:p>
        </w:tc>
        <w:tc>
          <w:tcPr>
            <w:tcW w:w="287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A diákok egyszerű számítással – akár fejszámolással – megoldják a kivetített feladatot.</w:t>
            </w:r>
          </w:p>
        </w:tc>
        <w:tc>
          <w:tcPr>
            <w:tcW w:w="3402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Elindítja a </w:t>
            </w:r>
            <w:proofErr w:type="spellStart"/>
            <w:r w:rsidRPr="0057398B">
              <w:t>Learningapps</w:t>
            </w:r>
            <w:proofErr w:type="spellEnd"/>
            <w:r w:rsidRPr="0057398B">
              <w:t xml:space="preserve"> alkalmazást, </w:t>
            </w:r>
            <w:proofErr w:type="gramStart"/>
            <w:r w:rsidRPr="0057398B">
              <w:t>amelyben</w:t>
            </w:r>
            <w:proofErr w:type="gramEnd"/>
            <w:r w:rsidRPr="0057398B">
              <w:t xml:space="preserve"> egyszerű esetekben az ismétléses, ismétlés nélküli variációk felismerésére, gyakorlására van lehetőség.</w:t>
            </w:r>
          </w:p>
        </w:tc>
        <w:tc>
          <w:tcPr>
            <w:tcW w:w="1814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Egyéni munka</w:t>
            </w:r>
          </w:p>
        </w:tc>
        <w:tc>
          <w:tcPr>
            <w:tcW w:w="1545" w:type="dxa"/>
          </w:tcPr>
          <w:p w:rsidR="0057398B" w:rsidRPr="0057398B" w:rsidRDefault="0057398B" w:rsidP="0057398B">
            <w:pPr>
              <w:spacing w:after="0" w:line="240" w:lineRule="auto"/>
            </w:pPr>
            <w:proofErr w:type="spellStart"/>
            <w:r w:rsidRPr="0057398B">
              <w:t>Learningapps</w:t>
            </w:r>
            <w:proofErr w:type="spellEnd"/>
            <w:r w:rsidRPr="0057398B">
              <w:t xml:space="preserve"> alkalmazás, interaktív tábla, projektor és/vagy érintőpanel.</w:t>
            </w:r>
          </w:p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2013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Az alkalmazást az óra megkezdése előtt töltsük be.</w:t>
            </w:r>
          </w:p>
        </w:tc>
      </w:tr>
      <w:tr w:rsidR="0057398B" w:rsidRPr="0057398B" w:rsidTr="0057398B">
        <w:trPr>
          <w:trHeight w:val="920"/>
        </w:trPr>
        <w:tc>
          <w:tcPr>
            <w:tcW w:w="611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lastRenderedPageBreak/>
              <w:t>5</w:t>
            </w:r>
          </w:p>
        </w:tc>
        <w:tc>
          <w:tcPr>
            <w:tcW w:w="233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Az óra, az elvégzett munka értékelése. Önértékelés fejlesztése.</w:t>
            </w:r>
          </w:p>
        </w:tc>
        <w:tc>
          <w:tcPr>
            <w:tcW w:w="2878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Egyéni és csoportos munka értékelése. A közös tevékenységgel kapcsolatos érzések megfogalmazása.</w:t>
            </w:r>
          </w:p>
        </w:tc>
        <w:tc>
          <w:tcPr>
            <w:tcW w:w="3402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Az értékelés moderálása. A tanulói teljesítmények értékelése. Saját munka értékelése, a közös tevékenységgel kapcsolatos érzések megfogalmazása.</w:t>
            </w:r>
          </w:p>
        </w:tc>
        <w:tc>
          <w:tcPr>
            <w:tcW w:w="1814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Frontális munka</w:t>
            </w:r>
          </w:p>
        </w:tc>
        <w:tc>
          <w:tcPr>
            <w:tcW w:w="1545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Amennyiben lehetőség van, párhuzamos értékelés a megosztott </w:t>
            </w:r>
            <w:proofErr w:type="spellStart"/>
            <w:r w:rsidRPr="0057398B">
              <w:t>Sorbarendezés</w:t>
            </w:r>
            <w:proofErr w:type="spellEnd"/>
            <w:r w:rsidRPr="0057398B">
              <w:t xml:space="preserve"> – Önértékelés csapatokban. (Mate_9_evf_12_tmcs_sanyag1_TJ.xlsx)</w:t>
            </w:r>
          </w:p>
        </w:tc>
        <w:tc>
          <w:tcPr>
            <w:tcW w:w="2013" w:type="dxa"/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Támogató, bizalmi környezet, a tervezett idő biztosítása. Minden vélemény elhangozhasson. </w:t>
            </w:r>
          </w:p>
        </w:tc>
      </w:tr>
    </w:tbl>
    <w:p w:rsidR="0057398B" w:rsidRPr="0057398B" w:rsidRDefault="0057398B" w:rsidP="0057398B">
      <w:pPr>
        <w:spacing w:after="0" w:line="240" w:lineRule="auto"/>
      </w:pPr>
      <w:r w:rsidRPr="0057398B">
        <w:t>A Darts játék lehetséges kiszállói:</w:t>
      </w:r>
    </w:p>
    <w:p w:rsidR="0057398B" w:rsidRPr="0057398B" w:rsidRDefault="0057398B" w:rsidP="0057398B">
      <w:pPr>
        <w:spacing w:after="0" w:line="240" w:lineRule="auto"/>
      </w:pPr>
      <w:bookmarkStart w:id="3" w:name="1fob9te" w:colFirst="0" w:colLast="0"/>
      <w:bookmarkEnd w:id="3"/>
    </w:p>
    <w:tbl>
      <w:tblPr>
        <w:tblW w:w="1237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545"/>
        <w:gridCol w:w="975"/>
        <w:gridCol w:w="1620"/>
        <w:gridCol w:w="1095"/>
        <w:gridCol w:w="2175"/>
        <w:gridCol w:w="855"/>
        <w:gridCol w:w="3030"/>
      </w:tblGrid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</w:t>
            </w:r>
            <w:proofErr w:type="spellStart"/>
            <w:r w:rsidRPr="0057398B">
              <w:t>Dbull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T13 D20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16 D16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D10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169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138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T18 D12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107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15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76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168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137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D10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106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6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T17 D12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167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T19 </w:t>
            </w:r>
            <w:proofErr w:type="spellStart"/>
            <w:r w:rsidRPr="0057398B">
              <w:t>Dbull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136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105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13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74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T14 D16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166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135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Bull T20 </w:t>
            </w:r>
            <w:proofErr w:type="spellStart"/>
            <w:r w:rsidRPr="0057398B">
              <w:t>Dbull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104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12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73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lastRenderedPageBreak/>
              <w:t>165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134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T14 D16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103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3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72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T12 D18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T18 </w:t>
            </w:r>
            <w:proofErr w:type="spellStart"/>
            <w:r w:rsidRPr="0057398B">
              <w:t>Dbull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133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102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10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71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T17 D10</w:t>
            </w:r>
          </w:p>
        </w:tc>
      </w:tr>
      <w:tr w:rsidR="0057398B" w:rsidRPr="0057398B" w:rsidTr="00CB42DD">
        <w:trPr>
          <w:trHeight w:val="4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163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132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D6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101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9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70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D8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162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T17 D10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100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69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D6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161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T17 </w:t>
            </w:r>
            <w:proofErr w:type="spellStart"/>
            <w:r w:rsidRPr="0057398B">
              <w:t>Dbull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D5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99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7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68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D4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129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T12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98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D19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67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T17 D8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159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128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T14 D16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97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66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T10 D18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158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D19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127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T17 D8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96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D236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Bull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157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126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T19 </w:t>
            </w:r>
            <w:proofErr w:type="spellStart"/>
            <w:r w:rsidRPr="0057398B">
              <w:t>T19</w:t>
            </w:r>
            <w:proofErr w:type="spellEnd"/>
            <w:r w:rsidRPr="0057398B">
              <w:t xml:space="preserve"> D6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95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D19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64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T16 D8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lastRenderedPageBreak/>
              <w:t>156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D18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125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Bull T20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94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63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T13 D12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D19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124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T14 D11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93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D18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62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T10 D16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T18 D20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123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T17 D8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92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D32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61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Bull D18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153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D18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122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T18 </w:t>
            </w:r>
            <w:proofErr w:type="spellStart"/>
            <w:r w:rsidRPr="0057398B">
              <w:t>T18</w:t>
            </w:r>
            <w:proofErr w:type="spellEnd"/>
            <w:r w:rsidRPr="0057398B">
              <w:t xml:space="preserve"> D7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91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T17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60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20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152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D16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T11 D14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90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D18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59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19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151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T17 D20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20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89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58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18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T18 D18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119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T12 D13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88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D14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57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17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149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D16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118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T14 D11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87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T17 D18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56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16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148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117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17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86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15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lastRenderedPageBreak/>
              <w:t>147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T17 D18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116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16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85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T15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54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14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146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T18 D16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115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15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84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D12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53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13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T15 D20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114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14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83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T17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52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12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113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13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82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proofErr w:type="spellStart"/>
            <w:r w:rsidRPr="0057398B">
              <w:t>Dbull</w:t>
            </w:r>
            <w:proofErr w:type="spellEnd"/>
            <w:r w:rsidRPr="0057398B">
              <w:t xml:space="preserve">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51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11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143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T17 D16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112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12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81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D12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50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18 D12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142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T14 D20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11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80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49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9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141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10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79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D11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48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16 D16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D10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109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9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78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D12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47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15 D16</w:t>
            </w:r>
          </w:p>
        </w:tc>
      </w:tr>
      <w:tr w:rsidR="0057398B" w:rsidRPr="0057398B" w:rsidTr="00CB42DD">
        <w:trPr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lastRenderedPageBreak/>
              <w:t>170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</w:t>
            </w:r>
            <w:proofErr w:type="spellStart"/>
            <w:r w:rsidRPr="0057398B">
              <w:t>Dbull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139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T13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108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16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77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D10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169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138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T18 D12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107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15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76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168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137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D10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106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6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T17 D12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167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T19 </w:t>
            </w:r>
            <w:proofErr w:type="spellStart"/>
            <w:r w:rsidRPr="0057398B">
              <w:t>Dbull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136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105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13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74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T14 D16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166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135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Bull T20 </w:t>
            </w:r>
            <w:proofErr w:type="spellStart"/>
            <w:r w:rsidRPr="0057398B">
              <w:t>Dbull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104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12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73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134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T14 D16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103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3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72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T12 D18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T18 </w:t>
            </w:r>
            <w:proofErr w:type="spellStart"/>
            <w:r w:rsidRPr="0057398B">
              <w:t>Dbull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133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102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10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71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T17 D10</w:t>
            </w:r>
          </w:p>
        </w:tc>
      </w:tr>
      <w:tr w:rsidR="0057398B" w:rsidRPr="0057398B" w:rsidTr="00CB42DD">
        <w:trPr>
          <w:trHeight w:val="4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163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132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D6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101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9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70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D8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162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T17 D10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100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69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D6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lastRenderedPageBreak/>
              <w:t>161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T17 </w:t>
            </w:r>
            <w:proofErr w:type="spellStart"/>
            <w:r w:rsidRPr="0057398B">
              <w:t>Dbull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130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D5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99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7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68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D4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160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129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T12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98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D19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67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T17 D8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159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128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T14 D16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97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66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T10 D18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158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D19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127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T17 D8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96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D236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Bull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157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126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T19 </w:t>
            </w:r>
            <w:proofErr w:type="spellStart"/>
            <w:r w:rsidRPr="0057398B">
              <w:t>T19</w:t>
            </w:r>
            <w:proofErr w:type="spellEnd"/>
            <w:r w:rsidRPr="0057398B">
              <w:t xml:space="preserve"> D6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95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D19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64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T16 D8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156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D18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125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Bull T20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94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63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T13 D12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D19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124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T14 D11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93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D18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62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T10 D16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T18 D20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123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T17 D8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92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D32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61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Bull D18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153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D18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122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T18 </w:t>
            </w:r>
            <w:proofErr w:type="spellStart"/>
            <w:r w:rsidRPr="0057398B">
              <w:t>T18</w:t>
            </w:r>
            <w:proofErr w:type="spellEnd"/>
            <w:r w:rsidRPr="0057398B">
              <w:t xml:space="preserve"> D7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91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T17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60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20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lastRenderedPageBreak/>
              <w:t>152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D16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T11 D14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90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D18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59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19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151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T17 D20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120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20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89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58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18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150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T18 D18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119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T12 D13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88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D14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57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17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149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D16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118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T14 D11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87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T17 D18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56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16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148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117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17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86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15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147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T17 D18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116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16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85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T15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54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14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146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T18 D16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115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15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84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D12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53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13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T15 D20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114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14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83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T17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52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12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113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13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82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proofErr w:type="spellStart"/>
            <w:r w:rsidRPr="0057398B">
              <w:t>Dbull</w:t>
            </w:r>
            <w:proofErr w:type="spellEnd"/>
            <w:r w:rsidRPr="0057398B">
              <w:t xml:space="preserve"> D16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51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11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lastRenderedPageBreak/>
              <w:t>143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T17 D16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112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12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81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D12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50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18 D12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142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T14 D20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11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80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D20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49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9 D20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141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T19 D12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110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10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79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T19 D11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48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16 D16</w:t>
            </w:r>
          </w:p>
        </w:tc>
      </w:tr>
      <w:tr w:rsidR="0057398B" w:rsidRPr="0057398B" w:rsidTr="00CB42DD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140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 xml:space="preserve">T20 </w:t>
            </w:r>
            <w:proofErr w:type="spellStart"/>
            <w:r w:rsidRPr="0057398B">
              <w:t>T20</w:t>
            </w:r>
            <w:proofErr w:type="spellEnd"/>
            <w:r w:rsidRPr="0057398B">
              <w:t xml:space="preserve"> D10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109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T20 9 D20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  <w:r w:rsidRPr="0057398B">
              <w:rPr>
                <w:b/>
              </w:rPr>
              <w:t>78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  <w:r w:rsidRPr="0057398B">
              <w:t>T18 D12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  <w:rPr>
                <w:b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98B" w:rsidRPr="0057398B" w:rsidRDefault="0057398B" w:rsidP="0057398B">
            <w:pPr>
              <w:spacing w:after="0" w:line="240" w:lineRule="auto"/>
            </w:pPr>
          </w:p>
        </w:tc>
      </w:tr>
    </w:tbl>
    <w:p w:rsidR="0057398B" w:rsidRPr="0057398B" w:rsidRDefault="0057398B" w:rsidP="0057398B">
      <w:pPr>
        <w:spacing w:after="0" w:line="240" w:lineRule="auto"/>
      </w:pPr>
    </w:p>
    <w:p w:rsidR="00DE5005" w:rsidRPr="0057398B" w:rsidRDefault="00DE5005" w:rsidP="0057398B">
      <w:pPr>
        <w:spacing w:after="0" w:line="240" w:lineRule="auto"/>
      </w:pPr>
    </w:p>
    <w:sectPr w:rsidR="00DE5005" w:rsidRPr="0057398B">
      <w:headerReference w:type="default" r:id="rId8"/>
      <w:footerReference w:type="default" r:id="rId9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4B" w:rsidRDefault="0006094B">
      <w:pPr>
        <w:spacing w:after="0" w:line="240" w:lineRule="auto"/>
      </w:pPr>
      <w:r>
        <w:separator/>
      </w:r>
    </w:p>
  </w:endnote>
  <w:endnote w:type="continuationSeparator" w:id="0">
    <w:p w:rsidR="0006094B" w:rsidRDefault="0006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05" w:rsidRDefault="0006094B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4B" w:rsidRDefault="0006094B">
      <w:pPr>
        <w:spacing w:after="0" w:line="240" w:lineRule="auto"/>
      </w:pPr>
      <w:r>
        <w:separator/>
      </w:r>
    </w:p>
  </w:footnote>
  <w:footnote w:type="continuationSeparator" w:id="0">
    <w:p w:rsidR="0006094B" w:rsidRDefault="0006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05" w:rsidRDefault="0006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-449578</wp:posOffset>
          </wp:positionV>
          <wp:extent cx="6638925" cy="993659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078EA"/>
    <w:multiLevelType w:val="multilevel"/>
    <w:tmpl w:val="06CE6958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5005"/>
    <w:rsid w:val="0006094B"/>
    <w:rsid w:val="0057398B"/>
    <w:rsid w:val="00D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D639"/>
  <w15:docId w15:val="{415FF3A5-10C4-442F-9F8C-F3F3B923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hivatkozs">
    <w:name w:val="Hyperlink"/>
    <w:basedOn w:val="Bekezdsalapbettpusa"/>
    <w:uiPriority w:val="99"/>
    <w:unhideWhenUsed/>
    <w:rsid w:val="0057398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eam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1216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Pompor Zoltán</dc:creator>
  <cp:lastModifiedBy>Pompor Zoltán</cp:lastModifiedBy>
  <cp:revision>2</cp:revision>
  <dcterms:created xsi:type="dcterms:W3CDTF">2018-10-09T08:47:00Z</dcterms:created>
  <dcterms:modified xsi:type="dcterms:W3CDTF">2018-10-09T08:47:00Z</dcterms:modified>
</cp:coreProperties>
</file>